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7BFBF" w14:textId="77777777" w:rsidR="005B22E2" w:rsidRDefault="005B22E2" w:rsidP="00C91FC2">
      <w:pPr>
        <w:spacing w:line="276" w:lineRule="auto"/>
        <w:jc w:val="center"/>
        <w:rPr>
          <w:b/>
          <w:bCs/>
          <w:sz w:val="28"/>
          <w:szCs w:val="28"/>
        </w:rPr>
      </w:pPr>
      <w:r w:rsidRPr="001E35C2">
        <w:rPr>
          <w:b/>
          <w:bCs/>
          <w:sz w:val="28"/>
          <w:szCs w:val="28"/>
        </w:rPr>
        <w:t>ПОЯСНИТЕЛЬНАЯ ЗАПИСКА</w:t>
      </w:r>
    </w:p>
    <w:p w14:paraId="0E699651" w14:textId="77777777" w:rsidR="005B22E2" w:rsidRDefault="005B22E2" w:rsidP="00E63874">
      <w:pPr>
        <w:spacing w:line="276" w:lineRule="auto"/>
        <w:jc w:val="both"/>
        <w:rPr>
          <w:b/>
          <w:bCs/>
          <w:color w:val="000000"/>
          <w:sz w:val="26"/>
          <w:szCs w:val="26"/>
          <w:lang w:eastAsia="en-US"/>
        </w:rPr>
      </w:pPr>
    </w:p>
    <w:tbl>
      <w:tblPr>
        <w:tblOverlap w:val="never"/>
        <w:tblW w:w="9314" w:type="dxa"/>
        <w:tblInd w:w="8" w:type="dxa"/>
        <w:tblLayout w:type="fixed"/>
        <w:tblLook w:val="0000" w:firstRow="0" w:lastRow="0" w:firstColumn="0" w:lastColumn="0" w:noHBand="0" w:noVBand="0"/>
      </w:tblPr>
      <w:tblGrid>
        <w:gridCol w:w="6578"/>
        <w:gridCol w:w="1317"/>
        <w:gridCol w:w="1419"/>
      </w:tblGrid>
      <w:tr w:rsidR="005B22E2" w:rsidRPr="001E35C2" w14:paraId="1719919C" w14:textId="77777777" w:rsidTr="00C91FC2">
        <w:trPr>
          <w:trHeight w:val="240"/>
        </w:trPr>
        <w:tc>
          <w:tcPr>
            <w:tcW w:w="6578" w:type="dxa"/>
            <w:tcBorders>
              <w:top w:val="nil"/>
              <w:left w:val="nil"/>
              <w:bottom w:val="nil"/>
              <w:right w:val="nil"/>
            </w:tcBorders>
            <w:shd w:val="clear" w:color="auto" w:fill="auto"/>
            <w:noWrap/>
            <w:vAlign w:val="bottom"/>
          </w:tcPr>
          <w:p w14:paraId="03B85CD9" w14:textId="77777777" w:rsidR="005B22E2" w:rsidRPr="001E35C2" w:rsidRDefault="005B22E2" w:rsidP="00E63874">
            <w:pPr>
              <w:widowControl w:val="0"/>
              <w:autoSpaceDE w:val="0"/>
              <w:autoSpaceDN w:val="0"/>
              <w:adjustRightInd w:val="0"/>
              <w:jc w:val="both"/>
              <w:rPr>
                <w:rFonts w:ascii="Arial" w:hAnsi="Arial" w:cs="Arial"/>
                <w:sz w:val="16"/>
                <w:szCs w:val="16"/>
              </w:rPr>
            </w:pPr>
          </w:p>
        </w:tc>
        <w:tc>
          <w:tcPr>
            <w:tcW w:w="1317" w:type="dxa"/>
            <w:tcBorders>
              <w:top w:val="nil"/>
              <w:left w:val="nil"/>
              <w:bottom w:val="nil"/>
              <w:right w:val="single" w:sz="4" w:space="0" w:color="auto"/>
            </w:tcBorders>
            <w:shd w:val="clear" w:color="auto" w:fill="auto"/>
            <w:noWrap/>
            <w:vAlign w:val="bottom"/>
          </w:tcPr>
          <w:p w14:paraId="52CEA5E1" w14:textId="77777777" w:rsidR="005B22E2" w:rsidRPr="001E35C2" w:rsidRDefault="005B22E2" w:rsidP="00E63874">
            <w:pPr>
              <w:widowControl w:val="0"/>
              <w:autoSpaceDE w:val="0"/>
              <w:autoSpaceDN w:val="0"/>
              <w:adjustRightInd w:val="0"/>
              <w:jc w:val="both"/>
              <w:rPr>
                <w:rFonts w:ascii="Arial" w:hAnsi="Arial" w:cs="Arial"/>
                <w:sz w:val="16"/>
                <w:szCs w:val="16"/>
              </w:rPr>
            </w:pPr>
            <w:r w:rsidRPr="001E35C2">
              <w:rPr>
                <w:rFonts w:ascii="Arial" w:hAnsi="Arial" w:cs="Arial"/>
                <w:sz w:val="16"/>
                <w:szCs w:val="16"/>
              </w:rPr>
              <w:t> </w:t>
            </w:r>
          </w:p>
        </w:tc>
        <w:tc>
          <w:tcPr>
            <w:tcW w:w="1419" w:type="dxa"/>
            <w:tcBorders>
              <w:top w:val="single" w:sz="4" w:space="0" w:color="auto"/>
              <w:left w:val="nil"/>
              <w:bottom w:val="single" w:sz="8" w:space="0" w:color="auto"/>
              <w:right w:val="single" w:sz="4" w:space="0" w:color="auto"/>
            </w:tcBorders>
            <w:shd w:val="clear" w:color="auto" w:fill="auto"/>
            <w:noWrap/>
            <w:vAlign w:val="center"/>
          </w:tcPr>
          <w:p w14:paraId="5CBE99A7" w14:textId="77777777" w:rsidR="005B22E2" w:rsidRPr="001E35C2" w:rsidRDefault="005B22E2" w:rsidP="00E63874">
            <w:pPr>
              <w:widowControl w:val="0"/>
              <w:autoSpaceDE w:val="0"/>
              <w:autoSpaceDN w:val="0"/>
              <w:adjustRightInd w:val="0"/>
              <w:jc w:val="both"/>
              <w:rPr>
                <w:sz w:val="24"/>
                <w:szCs w:val="24"/>
              </w:rPr>
            </w:pPr>
            <w:r w:rsidRPr="001E35C2">
              <w:rPr>
                <w:sz w:val="24"/>
                <w:szCs w:val="24"/>
              </w:rPr>
              <w:t>КОДЫ</w:t>
            </w:r>
          </w:p>
        </w:tc>
      </w:tr>
      <w:tr w:rsidR="005B22E2" w:rsidRPr="001E35C2" w14:paraId="11400735" w14:textId="77777777" w:rsidTr="00C91FC2">
        <w:trPr>
          <w:trHeight w:val="225"/>
        </w:trPr>
        <w:tc>
          <w:tcPr>
            <w:tcW w:w="6578" w:type="dxa"/>
            <w:tcBorders>
              <w:top w:val="nil"/>
              <w:left w:val="nil"/>
              <w:bottom w:val="nil"/>
              <w:right w:val="nil"/>
            </w:tcBorders>
            <w:shd w:val="clear" w:color="auto" w:fill="auto"/>
            <w:noWrap/>
            <w:vAlign w:val="bottom"/>
          </w:tcPr>
          <w:p w14:paraId="4AF3BD67" w14:textId="77777777" w:rsidR="005B22E2" w:rsidRPr="001E35C2" w:rsidRDefault="005B22E2" w:rsidP="00E63874">
            <w:pPr>
              <w:widowControl w:val="0"/>
              <w:autoSpaceDE w:val="0"/>
              <w:autoSpaceDN w:val="0"/>
              <w:adjustRightInd w:val="0"/>
              <w:jc w:val="both"/>
              <w:rPr>
                <w:rFonts w:ascii="Arial" w:hAnsi="Arial" w:cs="Arial"/>
                <w:sz w:val="16"/>
                <w:szCs w:val="16"/>
              </w:rPr>
            </w:pPr>
          </w:p>
        </w:tc>
        <w:tc>
          <w:tcPr>
            <w:tcW w:w="1317" w:type="dxa"/>
            <w:tcBorders>
              <w:top w:val="nil"/>
              <w:left w:val="nil"/>
              <w:bottom w:val="nil"/>
              <w:right w:val="single" w:sz="4" w:space="0" w:color="auto"/>
            </w:tcBorders>
            <w:shd w:val="clear" w:color="auto" w:fill="auto"/>
            <w:noWrap/>
            <w:vAlign w:val="bottom"/>
          </w:tcPr>
          <w:p w14:paraId="03B5E6F2" w14:textId="77777777" w:rsidR="005B22E2" w:rsidRPr="001E35C2" w:rsidRDefault="005B22E2" w:rsidP="00E63874">
            <w:pPr>
              <w:widowControl w:val="0"/>
              <w:autoSpaceDE w:val="0"/>
              <w:autoSpaceDN w:val="0"/>
              <w:adjustRightInd w:val="0"/>
              <w:jc w:val="both"/>
            </w:pPr>
            <w:r w:rsidRPr="001E35C2">
              <w:t>Форма по ОКУД</w:t>
            </w:r>
          </w:p>
        </w:tc>
        <w:tc>
          <w:tcPr>
            <w:tcW w:w="1419" w:type="dxa"/>
            <w:tcBorders>
              <w:top w:val="nil"/>
              <w:left w:val="single" w:sz="4" w:space="0" w:color="auto"/>
              <w:bottom w:val="single" w:sz="4" w:space="0" w:color="auto"/>
              <w:right w:val="single" w:sz="4" w:space="0" w:color="auto"/>
            </w:tcBorders>
            <w:shd w:val="clear" w:color="auto" w:fill="auto"/>
            <w:noWrap/>
            <w:vAlign w:val="bottom"/>
          </w:tcPr>
          <w:p w14:paraId="7469932C" w14:textId="77777777" w:rsidR="005B22E2" w:rsidRPr="001E35C2" w:rsidRDefault="005B22E2" w:rsidP="00E63874">
            <w:pPr>
              <w:widowControl w:val="0"/>
              <w:autoSpaceDE w:val="0"/>
              <w:autoSpaceDN w:val="0"/>
              <w:adjustRightInd w:val="0"/>
              <w:jc w:val="both"/>
              <w:rPr>
                <w:sz w:val="24"/>
                <w:szCs w:val="24"/>
              </w:rPr>
            </w:pPr>
            <w:r w:rsidRPr="001E35C2">
              <w:rPr>
                <w:sz w:val="24"/>
                <w:szCs w:val="24"/>
              </w:rPr>
              <w:t>0503160</w:t>
            </w:r>
          </w:p>
        </w:tc>
      </w:tr>
      <w:tr w:rsidR="005B22E2" w:rsidRPr="005E121C" w14:paraId="3F1299C6" w14:textId="77777777" w:rsidTr="00C91FC2">
        <w:trPr>
          <w:trHeight w:val="394"/>
        </w:trPr>
        <w:tc>
          <w:tcPr>
            <w:tcW w:w="6578" w:type="dxa"/>
            <w:tcBorders>
              <w:top w:val="nil"/>
              <w:left w:val="nil"/>
              <w:bottom w:val="nil"/>
              <w:right w:val="nil"/>
            </w:tcBorders>
            <w:shd w:val="clear" w:color="auto" w:fill="auto"/>
            <w:noWrap/>
            <w:vAlign w:val="bottom"/>
          </w:tcPr>
          <w:p w14:paraId="6061386B" w14:textId="77777777" w:rsidR="005B22E2" w:rsidRPr="001E35C2" w:rsidRDefault="005B22E2" w:rsidP="00C91FC2">
            <w:pPr>
              <w:widowControl w:val="0"/>
              <w:autoSpaceDE w:val="0"/>
              <w:autoSpaceDN w:val="0"/>
              <w:adjustRightInd w:val="0"/>
              <w:jc w:val="center"/>
              <w:rPr>
                <w:sz w:val="24"/>
                <w:szCs w:val="24"/>
              </w:rPr>
            </w:pPr>
            <w:r>
              <w:rPr>
                <w:sz w:val="24"/>
                <w:szCs w:val="24"/>
              </w:rPr>
              <w:t>на 1 января 202</w:t>
            </w:r>
            <w:r>
              <w:rPr>
                <w:sz w:val="24"/>
                <w:szCs w:val="24"/>
                <w:lang w:val="en-US"/>
              </w:rPr>
              <w:t>2</w:t>
            </w:r>
            <w:r w:rsidRPr="001E35C2">
              <w:rPr>
                <w:sz w:val="24"/>
                <w:szCs w:val="24"/>
              </w:rPr>
              <w:t xml:space="preserve"> года</w:t>
            </w:r>
          </w:p>
        </w:tc>
        <w:tc>
          <w:tcPr>
            <w:tcW w:w="1317" w:type="dxa"/>
            <w:tcBorders>
              <w:top w:val="nil"/>
              <w:left w:val="nil"/>
              <w:bottom w:val="nil"/>
              <w:right w:val="single" w:sz="4" w:space="0" w:color="auto"/>
            </w:tcBorders>
            <w:shd w:val="clear" w:color="auto" w:fill="auto"/>
            <w:noWrap/>
            <w:vAlign w:val="bottom"/>
          </w:tcPr>
          <w:p w14:paraId="0CBE5B9B" w14:textId="77777777" w:rsidR="005B22E2" w:rsidRPr="001E35C2" w:rsidRDefault="005B22E2" w:rsidP="00E63874">
            <w:pPr>
              <w:widowControl w:val="0"/>
              <w:autoSpaceDE w:val="0"/>
              <w:autoSpaceDN w:val="0"/>
              <w:adjustRightInd w:val="0"/>
              <w:jc w:val="both"/>
            </w:pPr>
            <w:r w:rsidRPr="001E35C2">
              <w:t>Дата</w:t>
            </w:r>
          </w:p>
        </w:tc>
        <w:tc>
          <w:tcPr>
            <w:tcW w:w="1419" w:type="dxa"/>
            <w:tcBorders>
              <w:top w:val="nil"/>
              <w:left w:val="single" w:sz="4" w:space="0" w:color="auto"/>
              <w:bottom w:val="single" w:sz="4" w:space="0" w:color="auto"/>
              <w:right w:val="single" w:sz="4" w:space="0" w:color="auto"/>
            </w:tcBorders>
            <w:shd w:val="clear" w:color="auto" w:fill="auto"/>
            <w:noWrap/>
            <w:vAlign w:val="bottom"/>
          </w:tcPr>
          <w:p w14:paraId="7DCD1103" w14:textId="77777777" w:rsidR="005B22E2" w:rsidRPr="005E121C" w:rsidRDefault="005B22E2" w:rsidP="00E63874">
            <w:pPr>
              <w:widowControl w:val="0"/>
              <w:autoSpaceDE w:val="0"/>
              <w:autoSpaceDN w:val="0"/>
              <w:adjustRightInd w:val="0"/>
              <w:jc w:val="both"/>
              <w:rPr>
                <w:lang w:val="en-US"/>
              </w:rPr>
            </w:pPr>
            <w:r>
              <w:t>01.01.202</w:t>
            </w:r>
            <w:r>
              <w:rPr>
                <w:lang w:val="en-US"/>
              </w:rPr>
              <w:t>2</w:t>
            </w:r>
          </w:p>
        </w:tc>
      </w:tr>
      <w:tr w:rsidR="005B22E2" w:rsidRPr="001E35C2" w14:paraId="133E27D4" w14:textId="77777777" w:rsidTr="00C91FC2">
        <w:trPr>
          <w:trHeight w:val="394"/>
        </w:trPr>
        <w:tc>
          <w:tcPr>
            <w:tcW w:w="6578" w:type="dxa"/>
            <w:tcBorders>
              <w:top w:val="nil"/>
              <w:left w:val="nil"/>
              <w:bottom w:val="nil"/>
              <w:right w:val="nil"/>
            </w:tcBorders>
            <w:shd w:val="clear" w:color="auto" w:fill="auto"/>
            <w:noWrap/>
            <w:vAlign w:val="bottom"/>
          </w:tcPr>
          <w:p w14:paraId="47A21A2B" w14:textId="77777777" w:rsidR="005B22E2" w:rsidRPr="001E35C2" w:rsidRDefault="005B22E2" w:rsidP="00E63874">
            <w:pPr>
              <w:widowControl w:val="0"/>
              <w:autoSpaceDE w:val="0"/>
              <w:autoSpaceDN w:val="0"/>
              <w:adjustRightInd w:val="0"/>
              <w:jc w:val="both"/>
              <w:rPr>
                <w:sz w:val="24"/>
                <w:szCs w:val="24"/>
              </w:rPr>
            </w:pPr>
          </w:p>
        </w:tc>
        <w:tc>
          <w:tcPr>
            <w:tcW w:w="1317" w:type="dxa"/>
            <w:tcBorders>
              <w:top w:val="nil"/>
              <w:left w:val="nil"/>
              <w:bottom w:val="nil"/>
              <w:right w:val="single" w:sz="4" w:space="0" w:color="auto"/>
            </w:tcBorders>
            <w:shd w:val="clear" w:color="auto" w:fill="auto"/>
            <w:noWrap/>
            <w:vAlign w:val="bottom"/>
          </w:tcPr>
          <w:p w14:paraId="30D2CA46" w14:textId="77777777" w:rsidR="005B22E2" w:rsidRPr="001E35C2" w:rsidRDefault="005B22E2" w:rsidP="00E63874">
            <w:pPr>
              <w:widowControl w:val="0"/>
              <w:autoSpaceDE w:val="0"/>
              <w:autoSpaceDN w:val="0"/>
              <w:adjustRightInd w:val="0"/>
              <w:jc w:val="both"/>
            </w:pPr>
          </w:p>
        </w:tc>
        <w:tc>
          <w:tcPr>
            <w:tcW w:w="1419" w:type="dxa"/>
            <w:tcBorders>
              <w:top w:val="nil"/>
              <w:left w:val="single" w:sz="4" w:space="0" w:color="auto"/>
              <w:bottom w:val="single" w:sz="4" w:space="0" w:color="auto"/>
              <w:right w:val="single" w:sz="4" w:space="0" w:color="auto"/>
            </w:tcBorders>
            <w:shd w:val="clear" w:color="auto" w:fill="auto"/>
            <w:noWrap/>
            <w:vAlign w:val="bottom"/>
          </w:tcPr>
          <w:p w14:paraId="21A6B36D" w14:textId="77777777" w:rsidR="005B22E2" w:rsidRPr="001E35C2" w:rsidRDefault="005B22E2" w:rsidP="00E63874">
            <w:pPr>
              <w:widowControl w:val="0"/>
              <w:autoSpaceDE w:val="0"/>
              <w:autoSpaceDN w:val="0"/>
              <w:adjustRightInd w:val="0"/>
              <w:jc w:val="both"/>
              <w:rPr>
                <w:sz w:val="24"/>
                <w:szCs w:val="24"/>
              </w:rPr>
            </w:pPr>
            <w:r>
              <w:rPr>
                <w:sz w:val="24"/>
                <w:szCs w:val="24"/>
              </w:rPr>
              <w:t xml:space="preserve">ГРБС, </w:t>
            </w:r>
            <w:r w:rsidRPr="001E35C2">
              <w:rPr>
                <w:sz w:val="24"/>
                <w:szCs w:val="24"/>
              </w:rPr>
              <w:t>ПБС</w:t>
            </w:r>
          </w:p>
        </w:tc>
      </w:tr>
      <w:tr w:rsidR="005B22E2" w:rsidRPr="00541134" w14:paraId="5781C32E" w14:textId="77777777" w:rsidTr="00C91FC2">
        <w:trPr>
          <w:trHeight w:val="330"/>
        </w:trPr>
        <w:tc>
          <w:tcPr>
            <w:tcW w:w="6578" w:type="dxa"/>
            <w:tcBorders>
              <w:top w:val="nil"/>
              <w:left w:val="nil"/>
              <w:bottom w:val="nil"/>
              <w:right w:val="nil"/>
            </w:tcBorders>
            <w:shd w:val="clear" w:color="auto" w:fill="auto"/>
            <w:noWrap/>
            <w:vAlign w:val="bottom"/>
          </w:tcPr>
          <w:p w14:paraId="528AB194" w14:textId="77777777" w:rsidR="005B22E2" w:rsidRPr="001E35C2" w:rsidRDefault="005B22E2" w:rsidP="00E63874">
            <w:pPr>
              <w:widowControl w:val="0"/>
              <w:autoSpaceDE w:val="0"/>
              <w:autoSpaceDN w:val="0"/>
              <w:adjustRightInd w:val="0"/>
              <w:jc w:val="both"/>
              <w:rPr>
                <w:sz w:val="24"/>
                <w:szCs w:val="24"/>
              </w:rPr>
            </w:pPr>
            <w:r w:rsidRPr="001E35C2">
              <w:rPr>
                <w:sz w:val="24"/>
                <w:szCs w:val="24"/>
              </w:rPr>
              <w:t>Главный распорядитель, распорядитель,</w:t>
            </w:r>
          </w:p>
        </w:tc>
        <w:tc>
          <w:tcPr>
            <w:tcW w:w="1317" w:type="dxa"/>
            <w:tcBorders>
              <w:top w:val="nil"/>
              <w:left w:val="nil"/>
              <w:bottom w:val="nil"/>
              <w:right w:val="single" w:sz="4" w:space="0" w:color="auto"/>
            </w:tcBorders>
            <w:shd w:val="clear" w:color="auto" w:fill="auto"/>
            <w:noWrap/>
            <w:vAlign w:val="bottom"/>
          </w:tcPr>
          <w:p w14:paraId="2DCB5222" w14:textId="77777777" w:rsidR="005B22E2" w:rsidRPr="001E35C2" w:rsidRDefault="005B22E2" w:rsidP="00E63874">
            <w:pPr>
              <w:widowControl w:val="0"/>
              <w:autoSpaceDE w:val="0"/>
              <w:autoSpaceDN w:val="0"/>
              <w:adjustRightInd w:val="0"/>
              <w:jc w:val="both"/>
            </w:pPr>
          </w:p>
        </w:tc>
        <w:tc>
          <w:tcPr>
            <w:tcW w:w="1419" w:type="dxa"/>
            <w:vMerge w:val="restart"/>
            <w:tcBorders>
              <w:top w:val="nil"/>
              <w:left w:val="single" w:sz="4" w:space="0" w:color="auto"/>
              <w:bottom w:val="single" w:sz="4" w:space="0" w:color="000000"/>
              <w:right w:val="single" w:sz="4" w:space="0" w:color="auto"/>
            </w:tcBorders>
            <w:shd w:val="clear" w:color="auto" w:fill="auto"/>
            <w:noWrap/>
            <w:vAlign w:val="bottom"/>
          </w:tcPr>
          <w:p w14:paraId="6C1AB43F" w14:textId="77777777" w:rsidR="005B22E2" w:rsidRPr="00541134" w:rsidRDefault="005B22E2" w:rsidP="00E63874">
            <w:pPr>
              <w:widowControl w:val="0"/>
              <w:autoSpaceDE w:val="0"/>
              <w:autoSpaceDN w:val="0"/>
              <w:adjustRightInd w:val="0"/>
              <w:jc w:val="both"/>
            </w:pPr>
            <w:r w:rsidRPr="00541134">
              <w:t>0210446</w:t>
            </w:r>
            <w:r>
              <w:t>5</w:t>
            </w:r>
          </w:p>
        </w:tc>
      </w:tr>
      <w:tr w:rsidR="005B22E2" w:rsidRPr="001E35C2" w14:paraId="74467648" w14:textId="77777777" w:rsidTr="00C91FC2">
        <w:trPr>
          <w:trHeight w:val="222"/>
        </w:trPr>
        <w:tc>
          <w:tcPr>
            <w:tcW w:w="6578" w:type="dxa"/>
            <w:tcBorders>
              <w:top w:val="nil"/>
              <w:left w:val="nil"/>
              <w:bottom w:val="nil"/>
              <w:right w:val="nil"/>
            </w:tcBorders>
            <w:shd w:val="clear" w:color="auto" w:fill="auto"/>
            <w:noWrap/>
            <w:vAlign w:val="bottom"/>
          </w:tcPr>
          <w:p w14:paraId="2829A3F0" w14:textId="77777777" w:rsidR="005B22E2" w:rsidRPr="001E35C2" w:rsidRDefault="005B22E2" w:rsidP="00E63874">
            <w:pPr>
              <w:widowControl w:val="0"/>
              <w:autoSpaceDE w:val="0"/>
              <w:autoSpaceDN w:val="0"/>
              <w:adjustRightInd w:val="0"/>
              <w:jc w:val="both"/>
              <w:rPr>
                <w:sz w:val="24"/>
                <w:szCs w:val="24"/>
              </w:rPr>
            </w:pPr>
            <w:r w:rsidRPr="001E35C2">
              <w:rPr>
                <w:sz w:val="24"/>
                <w:szCs w:val="24"/>
              </w:rPr>
              <w:t>получатель бюджетных средств, главный администратор,</w:t>
            </w:r>
          </w:p>
        </w:tc>
        <w:tc>
          <w:tcPr>
            <w:tcW w:w="1317" w:type="dxa"/>
            <w:tcBorders>
              <w:top w:val="nil"/>
              <w:left w:val="nil"/>
              <w:bottom w:val="nil"/>
              <w:right w:val="single" w:sz="4" w:space="0" w:color="auto"/>
            </w:tcBorders>
            <w:shd w:val="clear" w:color="auto" w:fill="auto"/>
            <w:noWrap/>
            <w:vAlign w:val="bottom"/>
          </w:tcPr>
          <w:p w14:paraId="6082FB10" w14:textId="77777777" w:rsidR="005B22E2" w:rsidRPr="001E35C2" w:rsidRDefault="005B22E2" w:rsidP="00E63874">
            <w:pPr>
              <w:widowControl w:val="0"/>
              <w:autoSpaceDE w:val="0"/>
              <w:autoSpaceDN w:val="0"/>
              <w:adjustRightInd w:val="0"/>
              <w:jc w:val="both"/>
            </w:pPr>
          </w:p>
        </w:tc>
        <w:tc>
          <w:tcPr>
            <w:tcW w:w="1419" w:type="dxa"/>
            <w:vMerge/>
            <w:tcBorders>
              <w:top w:val="nil"/>
              <w:left w:val="single" w:sz="4" w:space="0" w:color="auto"/>
              <w:bottom w:val="single" w:sz="4" w:space="0" w:color="000000"/>
              <w:right w:val="single" w:sz="4" w:space="0" w:color="auto"/>
            </w:tcBorders>
            <w:vAlign w:val="center"/>
          </w:tcPr>
          <w:p w14:paraId="1BE67C97" w14:textId="77777777" w:rsidR="005B22E2" w:rsidRPr="001E35C2" w:rsidRDefault="005B22E2" w:rsidP="00E63874">
            <w:pPr>
              <w:widowControl w:val="0"/>
              <w:autoSpaceDE w:val="0"/>
              <w:autoSpaceDN w:val="0"/>
              <w:adjustRightInd w:val="0"/>
              <w:jc w:val="both"/>
              <w:rPr>
                <w:sz w:val="24"/>
                <w:szCs w:val="24"/>
              </w:rPr>
            </w:pPr>
          </w:p>
        </w:tc>
      </w:tr>
      <w:tr w:rsidR="005B22E2" w:rsidRPr="001E35C2" w14:paraId="1008101A" w14:textId="77777777" w:rsidTr="00C91FC2">
        <w:trPr>
          <w:trHeight w:val="222"/>
        </w:trPr>
        <w:tc>
          <w:tcPr>
            <w:tcW w:w="6578" w:type="dxa"/>
            <w:tcBorders>
              <w:top w:val="nil"/>
              <w:left w:val="nil"/>
              <w:bottom w:val="nil"/>
              <w:right w:val="nil"/>
            </w:tcBorders>
            <w:shd w:val="clear" w:color="auto" w:fill="auto"/>
            <w:noWrap/>
            <w:vAlign w:val="bottom"/>
          </w:tcPr>
          <w:p w14:paraId="4E34A8A8" w14:textId="77777777" w:rsidR="005B22E2" w:rsidRPr="001E35C2" w:rsidRDefault="005B22E2" w:rsidP="00E63874">
            <w:pPr>
              <w:widowControl w:val="0"/>
              <w:autoSpaceDE w:val="0"/>
              <w:autoSpaceDN w:val="0"/>
              <w:adjustRightInd w:val="0"/>
              <w:jc w:val="both"/>
              <w:rPr>
                <w:sz w:val="24"/>
                <w:szCs w:val="24"/>
              </w:rPr>
            </w:pPr>
            <w:r w:rsidRPr="001E35C2">
              <w:rPr>
                <w:sz w:val="24"/>
                <w:szCs w:val="24"/>
              </w:rPr>
              <w:t>администратор доходов бюджета, главный администратор,</w:t>
            </w:r>
          </w:p>
        </w:tc>
        <w:tc>
          <w:tcPr>
            <w:tcW w:w="1317" w:type="dxa"/>
            <w:tcBorders>
              <w:top w:val="nil"/>
              <w:left w:val="nil"/>
              <w:bottom w:val="nil"/>
              <w:right w:val="single" w:sz="4" w:space="0" w:color="auto"/>
            </w:tcBorders>
            <w:shd w:val="clear" w:color="auto" w:fill="auto"/>
            <w:noWrap/>
            <w:vAlign w:val="bottom"/>
          </w:tcPr>
          <w:p w14:paraId="553722A6" w14:textId="77777777" w:rsidR="005B22E2" w:rsidRPr="001E35C2" w:rsidRDefault="005B22E2" w:rsidP="00E63874">
            <w:pPr>
              <w:widowControl w:val="0"/>
              <w:autoSpaceDE w:val="0"/>
              <w:autoSpaceDN w:val="0"/>
              <w:adjustRightInd w:val="0"/>
              <w:jc w:val="both"/>
            </w:pPr>
            <w:r w:rsidRPr="001E35C2">
              <w:t>по ОКПО</w:t>
            </w:r>
          </w:p>
        </w:tc>
        <w:tc>
          <w:tcPr>
            <w:tcW w:w="1419" w:type="dxa"/>
            <w:vMerge/>
            <w:tcBorders>
              <w:top w:val="nil"/>
              <w:left w:val="single" w:sz="4" w:space="0" w:color="auto"/>
              <w:bottom w:val="single" w:sz="4" w:space="0" w:color="000000"/>
              <w:right w:val="single" w:sz="4" w:space="0" w:color="auto"/>
            </w:tcBorders>
            <w:vAlign w:val="center"/>
          </w:tcPr>
          <w:p w14:paraId="3F39308B" w14:textId="77777777" w:rsidR="005B22E2" w:rsidRPr="001E35C2" w:rsidRDefault="005B22E2" w:rsidP="00E63874">
            <w:pPr>
              <w:widowControl w:val="0"/>
              <w:autoSpaceDE w:val="0"/>
              <w:autoSpaceDN w:val="0"/>
              <w:adjustRightInd w:val="0"/>
              <w:jc w:val="both"/>
              <w:rPr>
                <w:sz w:val="24"/>
                <w:szCs w:val="24"/>
              </w:rPr>
            </w:pPr>
          </w:p>
        </w:tc>
      </w:tr>
      <w:tr w:rsidR="005B22E2" w:rsidRPr="001E35C2" w14:paraId="1589D4CD" w14:textId="77777777" w:rsidTr="00C91FC2">
        <w:trPr>
          <w:trHeight w:val="222"/>
        </w:trPr>
        <w:tc>
          <w:tcPr>
            <w:tcW w:w="6578" w:type="dxa"/>
            <w:tcBorders>
              <w:top w:val="nil"/>
              <w:left w:val="nil"/>
              <w:bottom w:val="nil"/>
              <w:right w:val="nil"/>
            </w:tcBorders>
            <w:shd w:val="clear" w:color="auto" w:fill="auto"/>
            <w:noWrap/>
            <w:vAlign w:val="bottom"/>
          </w:tcPr>
          <w:p w14:paraId="205E737D" w14:textId="77777777" w:rsidR="005B22E2" w:rsidRPr="001E35C2" w:rsidRDefault="005B22E2" w:rsidP="00E63874">
            <w:pPr>
              <w:widowControl w:val="0"/>
              <w:autoSpaceDE w:val="0"/>
              <w:autoSpaceDN w:val="0"/>
              <w:adjustRightInd w:val="0"/>
              <w:jc w:val="both"/>
              <w:rPr>
                <w:sz w:val="24"/>
                <w:szCs w:val="24"/>
              </w:rPr>
            </w:pPr>
            <w:r w:rsidRPr="001E35C2">
              <w:rPr>
                <w:sz w:val="24"/>
                <w:szCs w:val="24"/>
              </w:rPr>
              <w:t>администратор источников финансирования дефицита бюджета</w:t>
            </w:r>
          </w:p>
        </w:tc>
        <w:tc>
          <w:tcPr>
            <w:tcW w:w="1317" w:type="dxa"/>
            <w:tcBorders>
              <w:top w:val="nil"/>
              <w:left w:val="nil"/>
              <w:bottom w:val="nil"/>
              <w:right w:val="single" w:sz="4" w:space="0" w:color="auto"/>
            </w:tcBorders>
            <w:shd w:val="clear" w:color="auto" w:fill="auto"/>
            <w:noWrap/>
            <w:vAlign w:val="bottom"/>
          </w:tcPr>
          <w:p w14:paraId="6281452B" w14:textId="77777777" w:rsidR="005B22E2" w:rsidRPr="001E35C2" w:rsidRDefault="005B22E2" w:rsidP="00E63874">
            <w:pPr>
              <w:widowControl w:val="0"/>
              <w:autoSpaceDE w:val="0"/>
              <w:autoSpaceDN w:val="0"/>
              <w:adjustRightInd w:val="0"/>
              <w:jc w:val="both"/>
            </w:pPr>
          </w:p>
        </w:tc>
        <w:tc>
          <w:tcPr>
            <w:tcW w:w="1419" w:type="dxa"/>
            <w:vMerge w:val="restart"/>
            <w:tcBorders>
              <w:top w:val="nil"/>
              <w:left w:val="single" w:sz="4" w:space="0" w:color="auto"/>
              <w:bottom w:val="single" w:sz="4" w:space="0" w:color="000000"/>
              <w:right w:val="single" w:sz="4" w:space="0" w:color="auto"/>
            </w:tcBorders>
            <w:shd w:val="clear" w:color="auto" w:fill="auto"/>
            <w:noWrap/>
            <w:vAlign w:val="bottom"/>
          </w:tcPr>
          <w:p w14:paraId="14477CC2" w14:textId="77777777" w:rsidR="005B22E2" w:rsidRPr="001E35C2" w:rsidRDefault="005B22E2" w:rsidP="00E63874">
            <w:pPr>
              <w:widowControl w:val="0"/>
              <w:autoSpaceDE w:val="0"/>
              <w:autoSpaceDN w:val="0"/>
              <w:adjustRightInd w:val="0"/>
              <w:jc w:val="both"/>
              <w:rPr>
                <w:sz w:val="24"/>
                <w:szCs w:val="24"/>
              </w:rPr>
            </w:pPr>
            <w:r>
              <w:rPr>
                <w:sz w:val="24"/>
                <w:szCs w:val="24"/>
              </w:rPr>
              <w:t>043</w:t>
            </w:r>
          </w:p>
        </w:tc>
      </w:tr>
      <w:tr w:rsidR="005B22E2" w:rsidRPr="001E35C2" w14:paraId="3DB1DAEC" w14:textId="77777777" w:rsidTr="00C91FC2">
        <w:trPr>
          <w:trHeight w:val="222"/>
        </w:trPr>
        <w:tc>
          <w:tcPr>
            <w:tcW w:w="6578" w:type="dxa"/>
            <w:tcBorders>
              <w:top w:val="nil"/>
              <w:left w:val="nil"/>
              <w:bottom w:val="nil"/>
              <w:right w:val="nil"/>
            </w:tcBorders>
            <w:shd w:val="clear" w:color="auto" w:fill="auto"/>
            <w:noWrap/>
            <w:vAlign w:val="bottom"/>
          </w:tcPr>
          <w:p w14:paraId="63B58A65" w14:textId="77777777" w:rsidR="005B22E2" w:rsidRPr="00943D0F" w:rsidRDefault="005B22E2" w:rsidP="00E63874">
            <w:pPr>
              <w:widowControl w:val="0"/>
              <w:autoSpaceDE w:val="0"/>
              <w:autoSpaceDN w:val="0"/>
              <w:adjustRightInd w:val="0"/>
              <w:jc w:val="both"/>
              <w:rPr>
                <w:b/>
                <w:sz w:val="24"/>
                <w:szCs w:val="24"/>
                <w:u w:val="single"/>
              </w:rPr>
            </w:pPr>
            <w:r>
              <w:rPr>
                <w:b/>
                <w:color w:val="000000"/>
                <w:sz w:val="24"/>
                <w:szCs w:val="24"/>
                <w:lang w:eastAsia="en-US"/>
              </w:rPr>
              <w:t>у</w:t>
            </w:r>
            <w:r w:rsidRPr="00943D0F">
              <w:rPr>
                <w:b/>
                <w:color w:val="000000"/>
                <w:sz w:val="24"/>
                <w:szCs w:val="24"/>
                <w:lang w:eastAsia="en-US"/>
              </w:rPr>
              <w:t xml:space="preserve">правление образования администрации </w:t>
            </w:r>
            <w:proofErr w:type="spellStart"/>
            <w:r w:rsidRPr="00943D0F">
              <w:rPr>
                <w:b/>
                <w:color w:val="000000"/>
                <w:sz w:val="24"/>
                <w:szCs w:val="24"/>
                <w:lang w:eastAsia="en-US"/>
              </w:rPr>
              <w:t>Нюксенского</w:t>
            </w:r>
            <w:proofErr w:type="spellEnd"/>
            <w:r w:rsidRPr="00943D0F">
              <w:rPr>
                <w:b/>
                <w:color w:val="000000"/>
                <w:sz w:val="24"/>
                <w:szCs w:val="24"/>
                <w:lang w:eastAsia="en-US"/>
              </w:rPr>
              <w:t xml:space="preserve"> муниципального района</w:t>
            </w:r>
          </w:p>
        </w:tc>
        <w:tc>
          <w:tcPr>
            <w:tcW w:w="1317" w:type="dxa"/>
            <w:tcBorders>
              <w:top w:val="nil"/>
              <w:left w:val="nil"/>
              <w:bottom w:val="nil"/>
              <w:right w:val="single" w:sz="4" w:space="0" w:color="auto"/>
            </w:tcBorders>
            <w:shd w:val="clear" w:color="auto" w:fill="auto"/>
            <w:noWrap/>
            <w:vAlign w:val="bottom"/>
          </w:tcPr>
          <w:p w14:paraId="468B414C" w14:textId="77777777" w:rsidR="005B22E2" w:rsidRPr="001E35C2" w:rsidRDefault="005B22E2" w:rsidP="00E63874">
            <w:pPr>
              <w:widowControl w:val="0"/>
              <w:autoSpaceDE w:val="0"/>
              <w:autoSpaceDN w:val="0"/>
              <w:adjustRightInd w:val="0"/>
              <w:jc w:val="both"/>
            </w:pPr>
            <w:r w:rsidRPr="001E35C2">
              <w:t>Глава по БК</w:t>
            </w:r>
          </w:p>
        </w:tc>
        <w:tc>
          <w:tcPr>
            <w:tcW w:w="1419" w:type="dxa"/>
            <w:vMerge/>
            <w:tcBorders>
              <w:top w:val="nil"/>
              <w:left w:val="single" w:sz="4" w:space="0" w:color="auto"/>
              <w:bottom w:val="single" w:sz="4" w:space="0" w:color="000000"/>
              <w:right w:val="single" w:sz="4" w:space="0" w:color="auto"/>
            </w:tcBorders>
            <w:vAlign w:val="center"/>
          </w:tcPr>
          <w:p w14:paraId="6754DD12" w14:textId="77777777" w:rsidR="005B22E2" w:rsidRPr="001E35C2" w:rsidRDefault="005B22E2" w:rsidP="00E63874">
            <w:pPr>
              <w:widowControl w:val="0"/>
              <w:autoSpaceDE w:val="0"/>
              <w:autoSpaceDN w:val="0"/>
              <w:adjustRightInd w:val="0"/>
              <w:jc w:val="both"/>
              <w:rPr>
                <w:sz w:val="24"/>
                <w:szCs w:val="24"/>
              </w:rPr>
            </w:pPr>
          </w:p>
        </w:tc>
      </w:tr>
      <w:tr w:rsidR="005B22E2" w:rsidRPr="001E35C2" w14:paraId="6A7EAB10" w14:textId="77777777" w:rsidTr="00C91FC2">
        <w:trPr>
          <w:trHeight w:val="77"/>
        </w:trPr>
        <w:tc>
          <w:tcPr>
            <w:tcW w:w="6578" w:type="dxa"/>
            <w:tcBorders>
              <w:top w:val="nil"/>
              <w:left w:val="nil"/>
              <w:bottom w:val="nil"/>
              <w:right w:val="nil"/>
            </w:tcBorders>
            <w:shd w:val="clear" w:color="auto" w:fill="auto"/>
            <w:noWrap/>
            <w:vAlign w:val="bottom"/>
          </w:tcPr>
          <w:p w14:paraId="6B287256" w14:textId="77777777" w:rsidR="005B22E2" w:rsidRPr="001E35C2" w:rsidRDefault="005B22E2" w:rsidP="00E63874">
            <w:pPr>
              <w:widowControl w:val="0"/>
              <w:autoSpaceDE w:val="0"/>
              <w:autoSpaceDN w:val="0"/>
              <w:adjustRightInd w:val="0"/>
              <w:jc w:val="both"/>
              <w:rPr>
                <w:sz w:val="24"/>
                <w:szCs w:val="24"/>
              </w:rPr>
            </w:pPr>
            <w:r w:rsidRPr="001E35C2">
              <w:rPr>
                <w:sz w:val="24"/>
                <w:szCs w:val="24"/>
              </w:rPr>
              <w:t>Наименование бюджета</w:t>
            </w:r>
          </w:p>
        </w:tc>
        <w:tc>
          <w:tcPr>
            <w:tcW w:w="1317" w:type="dxa"/>
            <w:tcBorders>
              <w:top w:val="nil"/>
              <w:left w:val="nil"/>
              <w:bottom w:val="nil"/>
              <w:right w:val="single" w:sz="4" w:space="0" w:color="auto"/>
            </w:tcBorders>
            <w:shd w:val="clear" w:color="auto" w:fill="auto"/>
            <w:noWrap/>
            <w:vAlign w:val="bottom"/>
          </w:tcPr>
          <w:p w14:paraId="09B74EF2" w14:textId="77777777" w:rsidR="005B22E2" w:rsidRPr="001E35C2" w:rsidRDefault="005B22E2" w:rsidP="00E63874">
            <w:pPr>
              <w:widowControl w:val="0"/>
              <w:autoSpaceDE w:val="0"/>
              <w:autoSpaceDN w:val="0"/>
              <w:adjustRightInd w:val="0"/>
              <w:jc w:val="both"/>
            </w:pPr>
          </w:p>
        </w:tc>
        <w:tc>
          <w:tcPr>
            <w:tcW w:w="1419" w:type="dxa"/>
            <w:vMerge w:val="restart"/>
            <w:tcBorders>
              <w:top w:val="nil"/>
              <w:left w:val="single" w:sz="4" w:space="0" w:color="auto"/>
              <w:bottom w:val="single" w:sz="4" w:space="0" w:color="000000"/>
              <w:right w:val="single" w:sz="4" w:space="0" w:color="auto"/>
            </w:tcBorders>
            <w:shd w:val="clear" w:color="auto" w:fill="auto"/>
            <w:noWrap/>
            <w:vAlign w:val="bottom"/>
          </w:tcPr>
          <w:p w14:paraId="585C5D93" w14:textId="77777777" w:rsidR="005B22E2" w:rsidRPr="001E35C2" w:rsidRDefault="005B22E2" w:rsidP="00E63874">
            <w:pPr>
              <w:widowControl w:val="0"/>
              <w:autoSpaceDE w:val="0"/>
              <w:autoSpaceDN w:val="0"/>
              <w:adjustRightInd w:val="0"/>
              <w:jc w:val="both"/>
              <w:rPr>
                <w:sz w:val="24"/>
                <w:szCs w:val="24"/>
              </w:rPr>
            </w:pPr>
            <w:r>
              <w:rPr>
                <w:sz w:val="24"/>
                <w:szCs w:val="24"/>
              </w:rPr>
              <w:t>19636444</w:t>
            </w:r>
          </w:p>
        </w:tc>
      </w:tr>
      <w:tr w:rsidR="005B22E2" w:rsidRPr="001E35C2" w14:paraId="07E57E74" w14:textId="77777777" w:rsidTr="00C91FC2">
        <w:trPr>
          <w:trHeight w:val="225"/>
        </w:trPr>
        <w:tc>
          <w:tcPr>
            <w:tcW w:w="6578" w:type="dxa"/>
            <w:tcBorders>
              <w:top w:val="nil"/>
              <w:left w:val="nil"/>
              <w:bottom w:val="nil"/>
              <w:right w:val="nil"/>
            </w:tcBorders>
            <w:shd w:val="clear" w:color="auto" w:fill="auto"/>
            <w:noWrap/>
            <w:vAlign w:val="bottom"/>
          </w:tcPr>
          <w:p w14:paraId="18757CC7" w14:textId="77777777" w:rsidR="005B22E2" w:rsidRPr="001E35C2" w:rsidRDefault="005B22E2" w:rsidP="00E63874">
            <w:pPr>
              <w:widowControl w:val="0"/>
              <w:autoSpaceDE w:val="0"/>
              <w:autoSpaceDN w:val="0"/>
              <w:adjustRightInd w:val="0"/>
              <w:jc w:val="both"/>
              <w:rPr>
                <w:sz w:val="24"/>
                <w:szCs w:val="24"/>
                <w:u w:val="single"/>
              </w:rPr>
            </w:pPr>
            <w:r w:rsidRPr="001E35C2">
              <w:rPr>
                <w:sz w:val="24"/>
                <w:szCs w:val="24"/>
              </w:rPr>
              <w:t>(публично-правового образования) муниципальный</w:t>
            </w:r>
            <w:r>
              <w:rPr>
                <w:sz w:val="24"/>
                <w:szCs w:val="24"/>
                <w:u w:val="single"/>
              </w:rPr>
              <w:t xml:space="preserve"> </w:t>
            </w:r>
            <w:r w:rsidRPr="001E35C2">
              <w:rPr>
                <w:sz w:val="24"/>
                <w:szCs w:val="24"/>
                <w:u w:val="single"/>
              </w:rPr>
              <w:t>бюджет</w:t>
            </w:r>
          </w:p>
        </w:tc>
        <w:tc>
          <w:tcPr>
            <w:tcW w:w="1317" w:type="dxa"/>
            <w:tcBorders>
              <w:top w:val="nil"/>
              <w:left w:val="nil"/>
              <w:bottom w:val="nil"/>
              <w:right w:val="single" w:sz="4" w:space="0" w:color="auto"/>
            </w:tcBorders>
            <w:shd w:val="clear" w:color="auto" w:fill="auto"/>
            <w:noWrap/>
            <w:vAlign w:val="bottom"/>
          </w:tcPr>
          <w:p w14:paraId="6E408A59" w14:textId="77777777" w:rsidR="005B22E2" w:rsidRPr="001E35C2" w:rsidRDefault="005B22E2" w:rsidP="00E63874">
            <w:pPr>
              <w:widowControl w:val="0"/>
              <w:autoSpaceDE w:val="0"/>
              <w:autoSpaceDN w:val="0"/>
              <w:adjustRightInd w:val="0"/>
              <w:jc w:val="both"/>
            </w:pPr>
            <w:r w:rsidRPr="001E35C2">
              <w:t>по ОКТМО</w:t>
            </w:r>
          </w:p>
        </w:tc>
        <w:tc>
          <w:tcPr>
            <w:tcW w:w="1419" w:type="dxa"/>
            <w:vMerge/>
            <w:tcBorders>
              <w:top w:val="nil"/>
              <w:left w:val="single" w:sz="4" w:space="0" w:color="auto"/>
              <w:bottom w:val="single" w:sz="4" w:space="0" w:color="000000"/>
              <w:right w:val="single" w:sz="4" w:space="0" w:color="auto"/>
            </w:tcBorders>
            <w:vAlign w:val="center"/>
          </w:tcPr>
          <w:p w14:paraId="3D08710B" w14:textId="77777777" w:rsidR="005B22E2" w:rsidRPr="001E35C2" w:rsidRDefault="005B22E2" w:rsidP="00E63874">
            <w:pPr>
              <w:widowControl w:val="0"/>
              <w:autoSpaceDE w:val="0"/>
              <w:autoSpaceDN w:val="0"/>
              <w:adjustRightInd w:val="0"/>
              <w:jc w:val="both"/>
              <w:rPr>
                <w:sz w:val="24"/>
                <w:szCs w:val="24"/>
              </w:rPr>
            </w:pPr>
          </w:p>
        </w:tc>
      </w:tr>
      <w:tr w:rsidR="005B22E2" w:rsidRPr="001E35C2" w14:paraId="0B84DC91" w14:textId="77777777" w:rsidTr="00C91FC2">
        <w:trPr>
          <w:trHeight w:val="300"/>
        </w:trPr>
        <w:tc>
          <w:tcPr>
            <w:tcW w:w="6578" w:type="dxa"/>
            <w:tcBorders>
              <w:top w:val="nil"/>
              <w:left w:val="nil"/>
              <w:bottom w:val="nil"/>
              <w:right w:val="nil"/>
            </w:tcBorders>
            <w:shd w:val="clear" w:color="auto" w:fill="auto"/>
            <w:noWrap/>
            <w:vAlign w:val="bottom"/>
          </w:tcPr>
          <w:p w14:paraId="0A30D840" w14:textId="6D2C6D4A" w:rsidR="005B22E2" w:rsidRPr="001E35C2" w:rsidRDefault="005B22E2" w:rsidP="00E63874">
            <w:pPr>
              <w:widowControl w:val="0"/>
              <w:autoSpaceDE w:val="0"/>
              <w:autoSpaceDN w:val="0"/>
              <w:adjustRightInd w:val="0"/>
              <w:jc w:val="both"/>
              <w:rPr>
                <w:sz w:val="24"/>
                <w:szCs w:val="24"/>
              </w:rPr>
            </w:pPr>
            <w:r w:rsidRPr="001E35C2">
              <w:rPr>
                <w:sz w:val="24"/>
                <w:szCs w:val="24"/>
              </w:rPr>
              <w:t xml:space="preserve">Периодичность: </w:t>
            </w:r>
            <w:r w:rsidR="0061168B">
              <w:rPr>
                <w:sz w:val="24"/>
                <w:szCs w:val="24"/>
              </w:rPr>
              <w:t xml:space="preserve"> </w:t>
            </w:r>
            <w:r w:rsidRPr="001E35C2">
              <w:rPr>
                <w:sz w:val="24"/>
                <w:szCs w:val="24"/>
                <w:u w:val="single"/>
              </w:rPr>
              <w:t>годовая</w:t>
            </w:r>
          </w:p>
        </w:tc>
        <w:tc>
          <w:tcPr>
            <w:tcW w:w="1317" w:type="dxa"/>
            <w:tcBorders>
              <w:top w:val="nil"/>
              <w:left w:val="nil"/>
              <w:bottom w:val="nil"/>
              <w:right w:val="single" w:sz="4" w:space="0" w:color="auto"/>
            </w:tcBorders>
            <w:shd w:val="clear" w:color="auto" w:fill="auto"/>
            <w:noWrap/>
            <w:vAlign w:val="bottom"/>
          </w:tcPr>
          <w:p w14:paraId="0EE4B3E5" w14:textId="77777777" w:rsidR="005B22E2" w:rsidRPr="001E35C2" w:rsidRDefault="005B22E2" w:rsidP="00E63874">
            <w:pPr>
              <w:widowControl w:val="0"/>
              <w:autoSpaceDE w:val="0"/>
              <w:autoSpaceDN w:val="0"/>
              <w:adjustRightInd w:val="0"/>
              <w:jc w:val="both"/>
            </w:pPr>
          </w:p>
        </w:tc>
        <w:tc>
          <w:tcPr>
            <w:tcW w:w="1419" w:type="dxa"/>
            <w:tcBorders>
              <w:top w:val="nil"/>
              <w:left w:val="single" w:sz="4" w:space="0" w:color="auto"/>
              <w:bottom w:val="single" w:sz="4" w:space="0" w:color="auto"/>
              <w:right w:val="single" w:sz="4" w:space="0" w:color="auto"/>
            </w:tcBorders>
            <w:shd w:val="clear" w:color="auto" w:fill="auto"/>
            <w:noWrap/>
            <w:vAlign w:val="center"/>
          </w:tcPr>
          <w:p w14:paraId="76D604D8" w14:textId="77777777" w:rsidR="005B22E2" w:rsidRPr="001E35C2" w:rsidRDefault="005B22E2" w:rsidP="00E63874">
            <w:pPr>
              <w:widowControl w:val="0"/>
              <w:autoSpaceDE w:val="0"/>
              <w:autoSpaceDN w:val="0"/>
              <w:adjustRightInd w:val="0"/>
              <w:jc w:val="both"/>
              <w:rPr>
                <w:sz w:val="24"/>
                <w:szCs w:val="24"/>
              </w:rPr>
            </w:pPr>
          </w:p>
        </w:tc>
      </w:tr>
      <w:tr w:rsidR="005B22E2" w:rsidRPr="001E35C2" w14:paraId="3242F509" w14:textId="77777777" w:rsidTr="00C91FC2">
        <w:trPr>
          <w:trHeight w:val="77"/>
        </w:trPr>
        <w:tc>
          <w:tcPr>
            <w:tcW w:w="6578" w:type="dxa"/>
            <w:tcBorders>
              <w:top w:val="nil"/>
              <w:left w:val="nil"/>
              <w:right w:val="nil"/>
            </w:tcBorders>
            <w:shd w:val="clear" w:color="auto" w:fill="auto"/>
            <w:noWrap/>
            <w:vAlign w:val="bottom"/>
          </w:tcPr>
          <w:p w14:paraId="030E512A" w14:textId="77777777" w:rsidR="005B22E2" w:rsidRPr="001E35C2" w:rsidRDefault="005B22E2" w:rsidP="00E63874">
            <w:pPr>
              <w:widowControl w:val="0"/>
              <w:autoSpaceDE w:val="0"/>
              <w:autoSpaceDN w:val="0"/>
              <w:adjustRightInd w:val="0"/>
              <w:jc w:val="both"/>
              <w:rPr>
                <w:sz w:val="24"/>
                <w:szCs w:val="24"/>
              </w:rPr>
            </w:pPr>
            <w:r w:rsidRPr="001E35C2">
              <w:rPr>
                <w:sz w:val="24"/>
                <w:szCs w:val="24"/>
              </w:rPr>
              <w:t>Единица измерения: руб.</w:t>
            </w:r>
          </w:p>
        </w:tc>
        <w:tc>
          <w:tcPr>
            <w:tcW w:w="1317" w:type="dxa"/>
            <w:tcBorders>
              <w:top w:val="nil"/>
              <w:left w:val="nil"/>
              <w:right w:val="single" w:sz="4" w:space="0" w:color="auto"/>
            </w:tcBorders>
            <w:shd w:val="clear" w:color="auto" w:fill="auto"/>
            <w:noWrap/>
            <w:vAlign w:val="bottom"/>
          </w:tcPr>
          <w:p w14:paraId="574C6B5C" w14:textId="77777777" w:rsidR="005B22E2" w:rsidRPr="001E35C2" w:rsidRDefault="005B22E2" w:rsidP="00E63874">
            <w:pPr>
              <w:widowControl w:val="0"/>
              <w:autoSpaceDE w:val="0"/>
              <w:autoSpaceDN w:val="0"/>
              <w:adjustRightInd w:val="0"/>
              <w:jc w:val="both"/>
            </w:pPr>
            <w:r w:rsidRPr="001E35C2">
              <w:t>по ОКЕИ</w:t>
            </w:r>
          </w:p>
        </w:tc>
        <w:tc>
          <w:tcPr>
            <w:tcW w:w="1419" w:type="dxa"/>
            <w:tcBorders>
              <w:top w:val="nil"/>
              <w:left w:val="single" w:sz="4" w:space="0" w:color="auto"/>
              <w:bottom w:val="single" w:sz="4" w:space="0" w:color="auto"/>
              <w:right w:val="single" w:sz="4" w:space="0" w:color="auto"/>
            </w:tcBorders>
            <w:shd w:val="clear" w:color="auto" w:fill="auto"/>
            <w:noWrap/>
            <w:vAlign w:val="center"/>
          </w:tcPr>
          <w:p w14:paraId="29BF7D9F" w14:textId="77777777" w:rsidR="005B22E2" w:rsidRPr="001E35C2" w:rsidRDefault="005B22E2" w:rsidP="00E63874">
            <w:pPr>
              <w:widowControl w:val="0"/>
              <w:autoSpaceDE w:val="0"/>
              <w:autoSpaceDN w:val="0"/>
              <w:adjustRightInd w:val="0"/>
              <w:jc w:val="both"/>
              <w:rPr>
                <w:sz w:val="24"/>
                <w:szCs w:val="24"/>
              </w:rPr>
            </w:pPr>
            <w:r w:rsidRPr="001E35C2">
              <w:rPr>
                <w:sz w:val="24"/>
                <w:szCs w:val="24"/>
              </w:rPr>
              <w:t>383</w:t>
            </w:r>
          </w:p>
        </w:tc>
      </w:tr>
    </w:tbl>
    <w:p w14:paraId="4DBF1D8E" w14:textId="1D9D585F" w:rsidR="005B22E2" w:rsidRDefault="005B22E2" w:rsidP="00E63874">
      <w:pPr>
        <w:jc w:val="both"/>
      </w:pPr>
    </w:p>
    <w:p w14:paraId="08254D7F" w14:textId="77777777" w:rsidR="005B22E2" w:rsidRPr="00C91FC2" w:rsidRDefault="005B22E2" w:rsidP="00C91FC2">
      <w:pPr>
        <w:tabs>
          <w:tab w:val="left" w:pos="0"/>
        </w:tabs>
        <w:jc w:val="center"/>
        <w:rPr>
          <w:b/>
          <w:bCs/>
          <w:color w:val="000000"/>
          <w:sz w:val="28"/>
          <w:szCs w:val="28"/>
          <w:lang w:eastAsia="en-US"/>
        </w:rPr>
      </w:pPr>
      <w:r w:rsidRPr="00C91FC2">
        <w:rPr>
          <w:b/>
          <w:bCs/>
          <w:color w:val="000000"/>
          <w:sz w:val="28"/>
          <w:szCs w:val="28"/>
          <w:lang w:eastAsia="en-US"/>
        </w:rPr>
        <w:t>Раздел 1 «Организационная структура субъекта бюджетной отчетности»</w:t>
      </w:r>
    </w:p>
    <w:p w14:paraId="2F6F8038" w14:textId="77777777" w:rsidR="00C91FC2" w:rsidRDefault="00C91FC2" w:rsidP="00C91FC2">
      <w:pPr>
        <w:ind w:firstLine="567"/>
        <w:jc w:val="both"/>
        <w:rPr>
          <w:b/>
          <w:bCs/>
          <w:color w:val="000000"/>
          <w:sz w:val="28"/>
          <w:szCs w:val="28"/>
          <w:lang w:eastAsia="en-US"/>
        </w:rPr>
      </w:pPr>
    </w:p>
    <w:p w14:paraId="0E6A32E2" w14:textId="07966363" w:rsidR="005B22E2" w:rsidRPr="00C91FC2" w:rsidRDefault="005B22E2" w:rsidP="00C91FC2">
      <w:pPr>
        <w:ind w:firstLine="567"/>
        <w:jc w:val="both"/>
        <w:rPr>
          <w:color w:val="000000"/>
          <w:sz w:val="28"/>
          <w:szCs w:val="28"/>
          <w:lang w:eastAsia="en-US"/>
        </w:rPr>
      </w:pPr>
      <w:r w:rsidRPr="00C91FC2">
        <w:rPr>
          <w:color w:val="000000"/>
          <w:sz w:val="28"/>
          <w:szCs w:val="28"/>
          <w:lang w:eastAsia="en-US"/>
        </w:rPr>
        <w:t xml:space="preserve">Управление образования администрации </w:t>
      </w:r>
      <w:proofErr w:type="spellStart"/>
      <w:r w:rsidRPr="00C91FC2">
        <w:rPr>
          <w:color w:val="000000"/>
          <w:sz w:val="28"/>
          <w:szCs w:val="28"/>
          <w:lang w:eastAsia="en-US"/>
        </w:rPr>
        <w:t>Нюксенского</w:t>
      </w:r>
      <w:proofErr w:type="spellEnd"/>
      <w:r w:rsidRPr="00C91FC2">
        <w:rPr>
          <w:color w:val="000000"/>
          <w:sz w:val="28"/>
          <w:szCs w:val="28"/>
          <w:lang w:eastAsia="en-US"/>
        </w:rPr>
        <w:t xml:space="preserve"> муниципального района Вологодской области является отраслевым органом администрации района с правом юридического лица, созданным для реализации вопросов местного значения в сфере образования.</w:t>
      </w:r>
    </w:p>
    <w:p w14:paraId="1B2EB4D6" w14:textId="6396A11C" w:rsidR="005B22E2" w:rsidRPr="00C91FC2" w:rsidRDefault="005B22E2" w:rsidP="00C91FC2">
      <w:pPr>
        <w:ind w:firstLine="567"/>
        <w:jc w:val="both"/>
        <w:rPr>
          <w:color w:val="000000"/>
          <w:sz w:val="28"/>
          <w:szCs w:val="28"/>
          <w:lang w:eastAsia="en-US"/>
        </w:rPr>
      </w:pPr>
      <w:r w:rsidRPr="00C91FC2">
        <w:rPr>
          <w:color w:val="000000"/>
          <w:sz w:val="28"/>
          <w:szCs w:val="28"/>
          <w:lang w:eastAsia="en-US"/>
        </w:rPr>
        <w:t xml:space="preserve">Функции и полномочия учредителя Управления образования осуществляет муниципальное образование </w:t>
      </w:r>
      <w:proofErr w:type="spellStart"/>
      <w:r w:rsidRPr="00C91FC2">
        <w:rPr>
          <w:color w:val="000000"/>
          <w:sz w:val="28"/>
          <w:szCs w:val="28"/>
          <w:lang w:eastAsia="en-US"/>
        </w:rPr>
        <w:t>Нюксенский</w:t>
      </w:r>
      <w:proofErr w:type="spellEnd"/>
      <w:r w:rsidRPr="00C91FC2">
        <w:rPr>
          <w:color w:val="000000"/>
          <w:sz w:val="28"/>
          <w:szCs w:val="28"/>
          <w:lang w:eastAsia="en-US"/>
        </w:rPr>
        <w:t xml:space="preserve"> муниципальный район.</w:t>
      </w:r>
    </w:p>
    <w:p w14:paraId="69DC3A13" w14:textId="24AF94ED" w:rsidR="005B22E2" w:rsidRPr="00C91FC2" w:rsidRDefault="005B22E2" w:rsidP="00C91FC2">
      <w:pPr>
        <w:ind w:firstLine="567"/>
        <w:jc w:val="both"/>
        <w:rPr>
          <w:color w:val="000000"/>
          <w:sz w:val="28"/>
          <w:szCs w:val="28"/>
          <w:lang w:eastAsia="en-US"/>
        </w:rPr>
      </w:pPr>
      <w:r w:rsidRPr="00C91FC2">
        <w:rPr>
          <w:color w:val="000000"/>
          <w:sz w:val="28"/>
          <w:szCs w:val="28"/>
          <w:lang w:eastAsia="en-US"/>
        </w:rPr>
        <w:t xml:space="preserve">Полное наименование Управления: управление образования администрации </w:t>
      </w:r>
      <w:proofErr w:type="spellStart"/>
      <w:r w:rsidRPr="00C91FC2">
        <w:rPr>
          <w:color w:val="000000"/>
          <w:sz w:val="28"/>
          <w:szCs w:val="28"/>
          <w:lang w:eastAsia="en-US"/>
        </w:rPr>
        <w:t>Нюксенского</w:t>
      </w:r>
      <w:proofErr w:type="spellEnd"/>
      <w:r w:rsidRPr="00C91FC2">
        <w:rPr>
          <w:color w:val="000000"/>
          <w:sz w:val="28"/>
          <w:szCs w:val="28"/>
          <w:lang w:eastAsia="en-US"/>
        </w:rPr>
        <w:t xml:space="preserve"> муниципального района.</w:t>
      </w:r>
    </w:p>
    <w:p w14:paraId="40ACDDEB" w14:textId="7EF11532" w:rsidR="005B22E2" w:rsidRPr="00C91FC2" w:rsidRDefault="005B22E2" w:rsidP="00C91FC2">
      <w:pPr>
        <w:ind w:firstLine="567"/>
        <w:jc w:val="both"/>
        <w:rPr>
          <w:color w:val="000000"/>
          <w:sz w:val="28"/>
          <w:szCs w:val="28"/>
          <w:lang w:eastAsia="en-US"/>
        </w:rPr>
      </w:pPr>
      <w:r w:rsidRPr="00C91FC2">
        <w:rPr>
          <w:color w:val="000000"/>
          <w:sz w:val="28"/>
          <w:szCs w:val="28"/>
          <w:lang w:eastAsia="en-US"/>
        </w:rPr>
        <w:t>Сокращенное наименование Управления: управление образования.</w:t>
      </w:r>
    </w:p>
    <w:p w14:paraId="42CA533E" w14:textId="01C71BD9" w:rsidR="005B22E2" w:rsidRPr="00C91FC2" w:rsidRDefault="005B22E2" w:rsidP="00C91FC2">
      <w:pPr>
        <w:ind w:firstLine="567"/>
        <w:jc w:val="both"/>
        <w:rPr>
          <w:color w:val="000000"/>
          <w:sz w:val="28"/>
          <w:szCs w:val="28"/>
          <w:lang w:eastAsia="en-US"/>
        </w:rPr>
      </w:pPr>
      <w:r w:rsidRPr="00C91FC2">
        <w:rPr>
          <w:color w:val="000000"/>
          <w:sz w:val="28"/>
          <w:szCs w:val="28"/>
          <w:lang w:eastAsia="en-US"/>
        </w:rPr>
        <w:t>Юридический адрес и место нахождение Управления: 161380, Вологодская область, с. Нюксеница, ул. Советская, д.13.</w:t>
      </w:r>
    </w:p>
    <w:p w14:paraId="66E84750" w14:textId="4E8410E6" w:rsidR="005B22E2" w:rsidRPr="00C91FC2" w:rsidRDefault="005B22E2" w:rsidP="00C91FC2">
      <w:pPr>
        <w:ind w:firstLine="567"/>
        <w:jc w:val="both"/>
        <w:rPr>
          <w:color w:val="000000"/>
          <w:sz w:val="28"/>
          <w:szCs w:val="28"/>
          <w:lang w:eastAsia="en-US"/>
        </w:rPr>
      </w:pPr>
      <w:r w:rsidRPr="00C91FC2">
        <w:rPr>
          <w:color w:val="000000"/>
          <w:sz w:val="28"/>
          <w:szCs w:val="28"/>
          <w:lang w:eastAsia="en-US"/>
        </w:rPr>
        <w:t>Учреждение действует на основании Положения, утвержденного постановлением администрации муниципального района от 13.03.2017 № 60 с последующими изменениями.</w:t>
      </w:r>
    </w:p>
    <w:p w14:paraId="7804C770" w14:textId="3B8922D2" w:rsidR="005B22E2" w:rsidRPr="00C91FC2" w:rsidRDefault="005B22E2" w:rsidP="00C91FC2">
      <w:pPr>
        <w:ind w:firstLine="567"/>
        <w:jc w:val="both"/>
        <w:rPr>
          <w:color w:val="000000"/>
          <w:sz w:val="28"/>
          <w:szCs w:val="28"/>
          <w:lang w:eastAsia="en-US"/>
        </w:rPr>
      </w:pPr>
      <w:r w:rsidRPr="00C91FC2">
        <w:rPr>
          <w:color w:val="000000"/>
          <w:sz w:val="28"/>
          <w:szCs w:val="28"/>
          <w:lang w:eastAsia="en-US"/>
        </w:rPr>
        <w:t xml:space="preserve">Управление образования обладает обособленным имуществом, имеет самостоятельный баланс, смету, лицевые счета, открытые в финансовом управлении </w:t>
      </w:r>
      <w:proofErr w:type="spellStart"/>
      <w:r w:rsidRPr="00C91FC2">
        <w:rPr>
          <w:color w:val="000000"/>
          <w:sz w:val="28"/>
          <w:szCs w:val="28"/>
          <w:lang w:eastAsia="en-US"/>
        </w:rPr>
        <w:t>Нюксенского</w:t>
      </w:r>
      <w:proofErr w:type="spellEnd"/>
      <w:r w:rsidRPr="00C91FC2">
        <w:rPr>
          <w:color w:val="000000"/>
          <w:sz w:val="28"/>
          <w:szCs w:val="28"/>
          <w:lang w:eastAsia="en-US"/>
        </w:rPr>
        <w:t xml:space="preserve"> муниципального района, в Управлении Федерального казначейства по Вологодской области, официальный сайт в сети Интернет, который поддерживается в актуальном состоянии.</w:t>
      </w:r>
    </w:p>
    <w:p w14:paraId="6A640BCC" w14:textId="1709A5E9" w:rsidR="005B22E2" w:rsidRPr="00C91FC2" w:rsidRDefault="005B22E2" w:rsidP="00C91FC2">
      <w:pPr>
        <w:ind w:firstLine="567"/>
        <w:jc w:val="both"/>
        <w:rPr>
          <w:color w:val="000000"/>
          <w:sz w:val="28"/>
          <w:szCs w:val="28"/>
          <w:lang w:eastAsia="en-US"/>
        </w:rPr>
      </w:pPr>
      <w:r w:rsidRPr="00C91FC2">
        <w:rPr>
          <w:color w:val="000000"/>
          <w:sz w:val="28"/>
          <w:szCs w:val="28"/>
          <w:lang w:eastAsia="en-US"/>
        </w:rPr>
        <w:t xml:space="preserve">Целью деятельности управления образования администрации </w:t>
      </w:r>
      <w:proofErr w:type="spellStart"/>
      <w:r w:rsidRPr="00C91FC2">
        <w:rPr>
          <w:color w:val="000000"/>
          <w:sz w:val="28"/>
          <w:szCs w:val="28"/>
          <w:lang w:eastAsia="en-US"/>
        </w:rPr>
        <w:t>Нюксенского</w:t>
      </w:r>
      <w:proofErr w:type="spellEnd"/>
      <w:r w:rsidRPr="00C91FC2">
        <w:rPr>
          <w:color w:val="000000"/>
          <w:sz w:val="28"/>
          <w:szCs w:val="28"/>
          <w:lang w:eastAsia="en-US"/>
        </w:rPr>
        <w:t xml:space="preserve"> муниципального района является - реализация вопросов местного значения в сфере образования.</w:t>
      </w:r>
    </w:p>
    <w:p w14:paraId="1B25718B" w14:textId="682EAA64" w:rsidR="005B22E2" w:rsidRPr="00C91FC2" w:rsidRDefault="005B22E2" w:rsidP="00C91FC2">
      <w:pPr>
        <w:ind w:firstLine="567"/>
        <w:jc w:val="both"/>
        <w:rPr>
          <w:color w:val="000000"/>
          <w:sz w:val="28"/>
          <w:szCs w:val="28"/>
          <w:lang w:eastAsia="en-US"/>
        </w:rPr>
      </w:pPr>
      <w:r w:rsidRPr="00C91FC2">
        <w:rPr>
          <w:color w:val="000000"/>
          <w:sz w:val="28"/>
          <w:szCs w:val="28"/>
          <w:lang w:eastAsia="en-US"/>
        </w:rPr>
        <w:t xml:space="preserve">Управление осуществляет функции и полномочия Учредителя в отношении всех муниципальных бюджетных образовательных организаций, </w:t>
      </w:r>
      <w:r w:rsidRPr="00C91FC2">
        <w:rPr>
          <w:color w:val="000000"/>
          <w:sz w:val="28"/>
          <w:szCs w:val="28"/>
          <w:lang w:eastAsia="en-US"/>
        </w:rPr>
        <w:lastRenderedPageBreak/>
        <w:t>зарегистрированных на территории муниципального района. Управлению образования подведомственны 10 муниципальных учреждений. Управление образования является главным распорядителем бюджетных средств по отношению к подведомственным муниципальным образовательным организациям. Формирует и утверждает муниципальные задания, в установленном порядке осуществляет финансовое обеспечение выполнения бюджетными муниципальными образовательными организациями муниципальных заданий, осуществляет контроль их деятельности. Подведомственные учреждения имеют отдельные лицевые счета в казначействе. Код главы главного распорядителя бюджетных средств 043.</w:t>
      </w:r>
    </w:p>
    <w:p w14:paraId="0681B293" w14:textId="614BBADB" w:rsidR="005B22E2" w:rsidRPr="00C91FC2" w:rsidRDefault="005B22E2" w:rsidP="00C91FC2">
      <w:pPr>
        <w:ind w:firstLine="567"/>
        <w:jc w:val="both"/>
        <w:rPr>
          <w:color w:val="000000"/>
          <w:sz w:val="28"/>
          <w:szCs w:val="28"/>
          <w:lang w:eastAsia="en-US"/>
        </w:rPr>
      </w:pPr>
      <w:r w:rsidRPr="00C91FC2">
        <w:rPr>
          <w:color w:val="000000"/>
          <w:sz w:val="28"/>
          <w:szCs w:val="28"/>
          <w:lang w:eastAsia="en-US"/>
        </w:rPr>
        <w:t>Управление образования обладает полномочиями муниципального заказчика на осуществление функций по размещению заказов на поставки товаров, выполнение работ, оказание услуг для муниципальных нужд в соответствии с действующим законодательством.</w:t>
      </w:r>
    </w:p>
    <w:p w14:paraId="38AC530C" w14:textId="3D446A7F" w:rsidR="005B22E2" w:rsidRPr="00C91FC2" w:rsidRDefault="005B22E2" w:rsidP="00C91FC2">
      <w:pPr>
        <w:ind w:firstLine="567"/>
        <w:jc w:val="both"/>
        <w:rPr>
          <w:color w:val="000000"/>
          <w:sz w:val="28"/>
          <w:szCs w:val="28"/>
          <w:lang w:eastAsia="en-US"/>
        </w:rPr>
      </w:pPr>
      <w:r w:rsidRPr="00C91FC2">
        <w:rPr>
          <w:color w:val="000000"/>
          <w:sz w:val="28"/>
          <w:szCs w:val="28"/>
          <w:lang w:eastAsia="en-US"/>
        </w:rPr>
        <w:t>Основными задачами Управления образования являются:</w:t>
      </w:r>
    </w:p>
    <w:p w14:paraId="4198E59C" w14:textId="77777777" w:rsidR="005B22E2" w:rsidRPr="00C91FC2" w:rsidRDefault="005B22E2" w:rsidP="00C91FC2">
      <w:pPr>
        <w:ind w:firstLine="567"/>
        <w:jc w:val="both"/>
        <w:rPr>
          <w:color w:val="000000"/>
          <w:sz w:val="28"/>
          <w:szCs w:val="28"/>
          <w:lang w:eastAsia="en-US"/>
        </w:rPr>
      </w:pPr>
      <w:r w:rsidRPr="00C91FC2">
        <w:rPr>
          <w:color w:val="000000"/>
          <w:sz w:val="28"/>
          <w:szCs w:val="28"/>
          <w:lang w:eastAsia="en-US"/>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p w14:paraId="21AD56E8" w14:textId="77777777" w:rsidR="005B22E2" w:rsidRPr="00C91FC2" w:rsidRDefault="005B22E2" w:rsidP="00C91FC2">
      <w:pPr>
        <w:ind w:firstLine="567"/>
        <w:jc w:val="both"/>
        <w:rPr>
          <w:color w:val="000000"/>
          <w:sz w:val="28"/>
          <w:szCs w:val="28"/>
          <w:lang w:eastAsia="en-US"/>
        </w:rPr>
      </w:pPr>
      <w:r w:rsidRPr="00C91FC2">
        <w:rPr>
          <w:color w:val="000000"/>
          <w:sz w:val="28"/>
          <w:szCs w:val="28"/>
          <w:lang w:eastAsia="en-US"/>
        </w:rPr>
        <w:t>2. Организация предоставления дополнительного образования детей в муниципальных образовательных организациях.</w:t>
      </w:r>
    </w:p>
    <w:p w14:paraId="11EBD5D4" w14:textId="77777777" w:rsidR="005B22E2" w:rsidRPr="00C91FC2" w:rsidRDefault="005B22E2" w:rsidP="00C91FC2">
      <w:pPr>
        <w:ind w:firstLine="567"/>
        <w:jc w:val="both"/>
        <w:rPr>
          <w:color w:val="000000"/>
          <w:sz w:val="28"/>
          <w:szCs w:val="28"/>
          <w:lang w:eastAsia="en-US"/>
        </w:rPr>
      </w:pPr>
      <w:r w:rsidRPr="00C91FC2">
        <w:rPr>
          <w:color w:val="000000"/>
          <w:sz w:val="28"/>
          <w:szCs w:val="28"/>
          <w:lang w:eastAsia="en-US"/>
        </w:rPr>
        <w:t>3. Создание условий для осуществления присмотра и ухода за детьми, содержания детей в муниципальных образовательных организациях.</w:t>
      </w:r>
    </w:p>
    <w:p w14:paraId="1F76EDCD" w14:textId="77777777" w:rsidR="005B22E2" w:rsidRPr="00C91FC2" w:rsidRDefault="005B22E2" w:rsidP="00C91FC2">
      <w:pPr>
        <w:ind w:firstLine="567"/>
        <w:jc w:val="both"/>
        <w:rPr>
          <w:color w:val="000000"/>
          <w:sz w:val="28"/>
          <w:szCs w:val="28"/>
          <w:lang w:eastAsia="en-US"/>
        </w:rPr>
      </w:pPr>
      <w:r w:rsidRPr="00C91FC2">
        <w:rPr>
          <w:color w:val="000000"/>
          <w:sz w:val="28"/>
          <w:szCs w:val="28"/>
          <w:lang w:eastAsia="en-US"/>
        </w:rPr>
        <w:t>4. Осуществление функций и полномочий Учредителя муниципальных образовательных организаций.</w:t>
      </w:r>
    </w:p>
    <w:p w14:paraId="308D8566" w14:textId="77777777" w:rsidR="005B22E2" w:rsidRPr="00C91FC2" w:rsidRDefault="005B22E2" w:rsidP="00C91FC2">
      <w:pPr>
        <w:ind w:firstLine="567"/>
        <w:jc w:val="both"/>
        <w:rPr>
          <w:color w:val="000000"/>
          <w:sz w:val="28"/>
          <w:szCs w:val="28"/>
          <w:lang w:eastAsia="en-US"/>
        </w:rPr>
      </w:pPr>
      <w:r w:rsidRPr="00C91FC2">
        <w:rPr>
          <w:color w:val="000000"/>
          <w:sz w:val="28"/>
          <w:szCs w:val="28"/>
          <w:lang w:eastAsia="en-US"/>
        </w:rPr>
        <w:t>5. Создание безопасных условий для организации образовательной деятельности в образовательных организациях муниципального района.</w:t>
      </w:r>
    </w:p>
    <w:p w14:paraId="40436F2C" w14:textId="77777777" w:rsidR="005B22E2" w:rsidRPr="00C91FC2" w:rsidRDefault="005B22E2" w:rsidP="00C91FC2">
      <w:pPr>
        <w:ind w:firstLine="567"/>
        <w:jc w:val="both"/>
        <w:rPr>
          <w:color w:val="000000"/>
          <w:sz w:val="28"/>
          <w:szCs w:val="28"/>
          <w:lang w:eastAsia="en-US"/>
        </w:rPr>
      </w:pPr>
      <w:r w:rsidRPr="00C91FC2">
        <w:rPr>
          <w:color w:val="000000"/>
          <w:sz w:val="28"/>
          <w:szCs w:val="28"/>
          <w:lang w:eastAsia="en-US"/>
        </w:rPr>
        <w:t>6. Осуществление учета детей, подлежащих обучению по общеобразовательным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района.</w:t>
      </w:r>
    </w:p>
    <w:p w14:paraId="760CD202" w14:textId="77777777" w:rsidR="005B22E2" w:rsidRPr="00C91FC2" w:rsidRDefault="005B22E2" w:rsidP="00C91FC2">
      <w:pPr>
        <w:ind w:firstLine="567"/>
        <w:jc w:val="both"/>
        <w:rPr>
          <w:color w:val="000000"/>
          <w:sz w:val="28"/>
          <w:szCs w:val="28"/>
          <w:lang w:eastAsia="en-US"/>
        </w:rPr>
      </w:pPr>
      <w:r w:rsidRPr="00C91FC2">
        <w:rPr>
          <w:color w:val="000000"/>
          <w:sz w:val="28"/>
          <w:szCs w:val="28"/>
          <w:lang w:eastAsia="en-US"/>
        </w:rPr>
        <w:t>7. Организация содержательного досуга детей в каникулярное время.</w:t>
      </w:r>
    </w:p>
    <w:p w14:paraId="64E18D90" w14:textId="77777777" w:rsidR="005B22E2" w:rsidRPr="00C91FC2" w:rsidRDefault="005B22E2" w:rsidP="00C91FC2">
      <w:pPr>
        <w:ind w:firstLine="567"/>
        <w:jc w:val="both"/>
        <w:rPr>
          <w:color w:val="000000"/>
          <w:sz w:val="28"/>
          <w:szCs w:val="28"/>
          <w:lang w:eastAsia="en-US"/>
        </w:rPr>
      </w:pPr>
      <w:r w:rsidRPr="00C91FC2">
        <w:rPr>
          <w:color w:val="000000"/>
          <w:sz w:val="28"/>
          <w:szCs w:val="28"/>
          <w:lang w:eastAsia="en-US"/>
        </w:rPr>
        <w:t>8. Обеспечение эффективного функционирования и развития системы образования на подведомственной территории, участие в пределах полномочий в разработке и реализации программ в сфере образования.</w:t>
      </w:r>
    </w:p>
    <w:p w14:paraId="3C00AA73" w14:textId="77777777" w:rsidR="005B22E2" w:rsidRPr="00C91FC2" w:rsidRDefault="005B22E2" w:rsidP="00C91FC2">
      <w:pPr>
        <w:ind w:firstLine="567"/>
        <w:jc w:val="both"/>
        <w:rPr>
          <w:color w:val="000000"/>
          <w:sz w:val="28"/>
          <w:szCs w:val="28"/>
          <w:lang w:eastAsia="en-US"/>
        </w:rPr>
      </w:pPr>
      <w:r w:rsidRPr="00C91FC2">
        <w:rPr>
          <w:color w:val="000000"/>
          <w:sz w:val="28"/>
          <w:szCs w:val="28"/>
          <w:lang w:eastAsia="en-US"/>
        </w:rPr>
        <w:t>9. Взаимодействие с государственными и негосударственными учреждениями общего и профессионального образования в целях организации системного обучения молодежи.</w:t>
      </w:r>
    </w:p>
    <w:p w14:paraId="0097CF27" w14:textId="77777777" w:rsidR="005B22E2" w:rsidRPr="00C91FC2" w:rsidRDefault="005B22E2" w:rsidP="00C91FC2">
      <w:pPr>
        <w:ind w:firstLine="567"/>
        <w:jc w:val="both"/>
        <w:rPr>
          <w:color w:val="000000"/>
          <w:sz w:val="28"/>
          <w:szCs w:val="28"/>
          <w:lang w:eastAsia="en-US"/>
        </w:rPr>
      </w:pPr>
      <w:r w:rsidRPr="00C91FC2">
        <w:rPr>
          <w:color w:val="000000"/>
          <w:sz w:val="28"/>
          <w:szCs w:val="28"/>
          <w:lang w:eastAsia="en-US"/>
        </w:rPr>
        <w:t>10. Обеспечение целевого и эффективного использования выделенных бюджетных средств.</w:t>
      </w:r>
    </w:p>
    <w:p w14:paraId="5AF2C8AF" w14:textId="77777777" w:rsidR="005B22E2" w:rsidRPr="00C91FC2" w:rsidRDefault="005B22E2" w:rsidP="00C91FC2">
      <w:pPr>
        <w:ind w:firstLine="567"/>
        <w:jc w:val="both"/>
        <w:rPr>
          <w:color w:val="000000"/>
          <w:sz w:val="28"/>
          <w:szCs w:val="28"/>
          <w:lang w:eastAsia="en-US"/>
        </w:rPr>
      </w:pPr>
      <w:r w:rsidRPr="00C91FC2">
        <w:rPr>
          <w:color w:val="000000"/>
          <w:sz w:val="28"/>
          <w:szCs w:val="28"/>
          <w:lang w:eastAsia="en-US"/>
        </w:rPr>
        <w:t>11. Обеспечение кадрами на руководящие должности бюджетных муниципальных образовательных организаций.</w:t>
      </w:r>
    </w:p>
    <w:p w14:paraId="2F09C049" w14:textId="027B7F52" w:rsidR="005B22E2" w:rsidRPr="00C91FC2" w:rsidRDefault="005B22E2" w:rsidP="00C91FC2">
      <w:pPr>
        <w:ind w:firstLine="567"/>
        <w:jc w:val="both"/>
        <w:rPr>
          <w:color w:val="000000"/>
          <w:sz w:val="28"/>
          <w:szCs w:val="28"/>
          <w:lang w:eastAsia="en-US"/>
        </w:rPr>
      </w:pPr>
      <w:r w:rsidRPr="00C91FC2">
        <w:rPr>
          <w:color w:val="000000"/>
          <w:sz w:val="28"/>
          <w:szCs w:val="28"/>
          <w:lang w:eastAsia="en-US"/>
        </w:rPr>
        <w:lastRenderedPageBreak/>
        <w:t>В отчетном году учреждение не начинало вести новые виды деятельности, а также не прекращало прежние виды деятельности. В этой связи в составе Пояснительной записки не представляется таблица № 1.</w:t>
      </w:r>
    </w:p>
    <w:p w14:paraId="07813C53" w14:textId="56D02476" w:rsidR="005B22E2" w:rsidRPr="00C91FC2" w:rsidRDefault="005B22E2" w:rsidP="00C91FC2">
      <w:pPr>
        <w:ind w:firstLine="567"/>
        <w:jc w:val="both"/>
        <w:rPr>
          <w:color w:val="000000"/>
          <w:sz w:val="28"/>
          <w:szCs w:val="28"/>
          <w:lang w:eastAsia="en-US"/>
        </w:rPr>
      </w:pPr>
      <w:r w:rsidRPr="00C91FC2">
        <w:rPr>
          <w:color w:val="000000"/>
          <w:sz w:val="28"/>
          <w:szCs w:val="28"/>
          <w:lang w:eastAsia="en-US"/>
        </w:rPr>
        <w:t xml:space="preserve">В рамках исполнения Постановления администрации </w:t>
      </w:r>
      <w:proofErr w:type="spellStart"/>
      <w:r w:rsidRPr="00C91FC2">
        <w:rPr>
          <w:color w:val="000000"/>
          <w:sz w:val="28"/>
          <w:szCs w:val="28"/>
          <w:lang w:eastAsia="en-US"/>
        </w:rPr>
        <w:t>Нюксенского</w:t>
      </w:r>
      <w:proofErr w:type="spellEnd"/>
      <w:r w:rsidRPr="00C91FC2">
        <w:rPr>
          <w:color w:val="000000"/>
          <w:sz w:val="28"/>
          <w:szCs w:val="28"/>
          <w:lang w:eastAsia="en-US"/>
        </w:rPr>
        <w:t xml:space="preserve"> муниципального района от 27.06.2018 № 199 «О создании Муниципального казенного учреждения «Межведомственная централизованная бухгалтерия </w:t>
      </w:r>
      <w:proofErr w:type="spellStart"/>
      <w:r w:rsidRPr="00C91FC2">
        <w:rPr>
          <w:color w:val="000000"/>
          <w:sz w:val="28"/>
          <w:szCs w:val="28"/>
          <w:lang w:eastAsia="en-US"/>
        </w:rPr>
        <w:t>Нюксенского</w:t>
      </w:r>
      <w:proofErr w:type="spellEnd"/>
      <w:r w:rsidRPr="00C91FC2">
        <w:rPr>
          <w:color w:val="000000"/>
          <w:sz w:val="28"/>
          <w:szCs w:val="28"/>
          <w:lang w:eastAsia="en-US"/>
        </w:rPr>
        <w:t xml:space="preserve"> муниципального района» заключено Соглашение о передаче функций по ведению бюджетного учета, составлению бюджетной, налоговой и статистической отчетности, отчетности в государственные внебюджетные фонды с МКУ «Межведомственная централизованная бухгалтерия </w:t>
      </w:r>
      <w:proofErr w:type="spellStart"/>
      <w:r w:rsidRPr="00C91FC2">
        <w:rPr>
          <w:color w:val="000000"/>
          <w:sz w:val="28"/>
          <w:szCs w:val="28"/>
          <w:lang w:eastAsia="en-US"/>
        </w:rPr>
        <w:t>Нюксенского</w:t>
      </w:r>
      <w:proofErr w:type="spellEnd"/>
      <w:r w:rsidRPr="00C91FC2">
        <w:rPr>
          <w:color w:val="000000"/>
          <w:sz w:val="28"/>
          <w:szCs w:val="28"/>
          <w:lang w:eastAsia="en-US"/>
        </w:rPr>
        <w:t xml:space="preserve"> муниципального района». </w:t>
      </w:r>
      <w:r w:rsidRPr="00C91FC2">
        <w:rPr>
          <w:sz w:val="28"/>
          <w:szCs w:val="28"/>
        </w:rPr>
        <w:t xml:space="preserve">Отчетность представляется с использованием </w:t>
      </w:r>
      <w:r w:rsidRPr="00C91FC2">
        <w:rPr>
          <w:iCs/>
          <w:sz w:val="28"/>
          <w:szCs w:val="28"/>
        </w:rPr>
        <w:t>ПК «</w:t>
      </w:r>
      <w:r w:rsidRPr="00C91FC2">
        <w:rPr>
          <w:iCs/>
          <w:sz w:val="28"/>
          <w:szCs w:val="28"/>
          <w:lang w:val="en-US"/>
        </w:rPr>
        <w:t>WEB</w:t>
      </w:r>
      <w:r w:rsidRPr="00C91FC2">
        <w:rPr>
          <w:iCs/>
          <w:sz w:val="28"/>
          <w:szCs w:val="28"/>
        </w:rPr>
        <w:t>-консолидация».</w:t>
      </w:r>
      <w:r w:rsidRPr="00C91FC2">
        <w:rPr>
          <w:sz w:val="28"/>
          <w:szCs w:val="28"/>
        </w:rPr>
        <w:t xml:space="preserve">  </w:t>
      </w:r>
      <w:r w:rsidRPr="00C91FC2">
        <w:rPr>
          <w:color w:val="000000"/>
          <w:sz w:val="28"/>
          <w:szCs w:val="28"/>
          <w:lang w:eastAsia="en-US"/>
        </w:rPr>
        <w:t xml:space="preserve">Исполнителем, составившем бюджетную отчетность, является главный бухгалтер МКУ «Межведомственная централизованная бухгалтерия </w:t>
      </w:r>
      <w:proofErr w:type="spellStart"/>
      <w:r w:rsidRPr="00C91FC2">
        <w:rPr>
          <w:color w:val="000000"/>
          <w:sz w:val="28"/>
          <w:szCs w:val="28"/>
          <w:lang w:eastAsia="en-US"/>
        </w:rPr>
        <w:t>Нюксенского</w:t>
      </w:r>
      <w:proofErr w:type="spellEnd"/>
      <w:r w:rsidRPr="00C91FC2">
        <w:rPr>
          <w:color w:val="000000"/>
          <w:sz w:val="28"/>
          <w:szCs w:val="28"/>
          <w:lang w:eastAsia="en-US"/>
        </w:rPr>
        <w:t xml:space="preserve"> муниципального района» Белозерова Т.В.   </w:t>
      </w:r>
    </w:p>
    <w:p w14:paraId="03F402BD" w14:textId="77777777" w:rsidR="005B22E2" w:rsidRPr="00C91FC2" w:rsidRDefault="005B22E2" w:rsidP="00C91FC2">
      <w:pPr>
        <w:ind w:firstLine="567"/>
        <w:jc w:val="both"/>
        <w:rPr>
          <w:color w:val="000000"/>
          <w:sz w:val="28"/>
          <w:szCs w:val="28"/>
          <w:lang w:eastAsia="en-US"/>
        </w:rPr>
      </w:pPr>
    </w:p>
    <w:p w14:paraId="4319C42F" w14:textId="77777777" w:rsidR="005B22E2" w:rsidRPr="00C91FC2" w:rsidRDefault="005B22E2" w:rsidP="00F02A00">
      <w:pPr>
        <w:jc w:val="center"/>
        <w:rPr>
          <w:b/>
          <w:bCs/>
          <w:sz w:val="28"/>
          <w:szCs w:val="28"/>
        </w:rPr>
      </w:pPr>
      <w:r w:rsidRPr="00C91FC2">
        <w:rPr>
          <w:b/>
          <w:bCs/>
          <w:sz w:val="28"/>
          <w:szCs w:val="28"/>
        </w:rPr>
        <w:t>Раздел 2 «Результаты деятельности субъекта бюджетной отчетности»</w:t>
      </w:r>
    </w:p>
    <w:p w14:paraId="4E880967" w14:textId="77777777" w:rsidR="005B22E2" w:rsidRPr="00C91FC2" w:rsidRDefault="005B22E2" w:rsidP="00C91FC2">
      <w:pPr>
        <w:ind w:firstLine="567"/>
        <w:jc w:val="both"/>
        <w:rPr>
          <w:b/>
          <w:bCs/>
          <w:sz w:val="28"/>
          <w:szCs w:val="28"/>
        </w:rPr>
      </w:pPr>
    </w:p>
    <w:p w14:paraId="53DD9573" w14:textId="20A14A22" w:rsidR="005B22E2" w:rsidRPr="00C91FC2" w:rsidRDefault="005B22E2" w:rsidP="00C91FC2">
      <w:pPr>
        <w:ind w:firstLine="567"/>
        <w:jc w:val="both"/>
        <w:rPr>
          <w:sz w:val="28"/>
          <w:szCs w:val="28"/>
        </w:rPr>
      </w:pPr>
      <w:r w:rsidRPr="00C91FC2">
        <w:rPr>
          <w:sz w:val="28"/>
          <w:szCs w:val="28"/>
        </w:rPr>
        <w:t xml:space="preserve">Деятельность управления образования администрации </w:t>
      </w:r>
      <w:proofErr w:type="spellStart"/>
      <w:r w:rsidRPr="00C91FC2">
        <w:rPr>
          <w:sz w:val="28"/>
          <w:szCs w:val="28"/>
        </w:rPr>
        <w:t>Нюксенского</w:t>
      </w:r>
      <w:proofErr w:type="spellEnd"/>
      <w:r w:rsidRPr="00C91FC2">
        <w:rPr>
          <w:sz w:val="28"/>
          <w:szCs w:val="28"/>
        </w:rPr>
        <w:t xml:space="preserve"> муниципального района осуществляется в рамках реализации муниципальной программы «Развитие образования </w:t>
      </w:r>
      <w:proofErr w:type="spellStart"/>
      <w:r w:rsidRPr="00C91FC2">
        <w:rPr>
          <w:sz w:val="28"/>
          <w:szCs w:val="28"/>
        </w:rPr>
        <w:t>Нюксенского</w:t>
      </w:r>
      <w:proofErr w:type="spellEnd"/>
      <w:r w:rsidRPr="00C91FC2">
        <w:rPr>
          <w:sz w:val="28"/>
          <w:szCs w:val="28"/>
        </w:rPr>
        <w:t xml:space="preserve"> муниципального района на 2021-2025 годы», утвержденной Постановлением администрации </w:t>
      </w:r>
      <w:proofErr w:type="spellStart"/>
      <w:r w:rsidRPr="00C91FC2">
        <w:rPr>
          <w:sz w:val="28"/>
          <w:szCs w:val="28"/>
        </w:rPr>
        <w:t>Нюксенского</w:t>
      </w:r>
      <w:proofErr w:type="spellEnd"/>
      <w:r w:rsidRPr="00C91FC2">
        <w:rPr>
          <w:sz w:val="28"/>
          <w:szCs w:val="28"/>
        </w:rPr>
        <w:t xml:space="preserve"> муниципального района от 06.12.2019 № 367 (далее – Программа). </w:t>
      </w:r>
      <w:r w:rsidR="006E6081">
        <w:rPr>
          <w:sz w:val="28"/>
          <w:szCs w:val="28"/>
        </w:rPr>
        <w:t>Ч</w:t>
      </w:r>
      <w:r w:rsidRPr="00C91FC2">
        <w:rPr>
          <w:sz w:val="28"/>
          <w:szCs w:val="28"/>
        </w:rPr>
        <w:t>исленность работников управления образования составляет 5 человек, из них двое – муниципальные служащие, трое – работники, осуществляющие техническое обеспечение деятельности органов местного самоуправления.</w:t>
      </w:r>
      <w:r w:rsidR="00CA25AE">
        <w:rPr>
          <w:sz w:val="28"/>
          <w:szCs w:val="28"/>
        </w:rPr>
        <w:t xml:space="preserve"> На 01 января 2022 года в учреждении имеется две вакансии, </w:t>
      </w:r>
      <w:r w:rsidR="00D1699C">
        <w:rPr>
          <w:sz w:val="28"/>
          <w:szCs w:val="28"/>
        </w:rPr>
        <w:t>идет</w:t>
      </w:r>
      <w:r w:rsidR="00CA25AE">
        <w:rPr>
          <w:sz w:val="28"/>
          <w:szCs w:val="28"/>
        </w:rPr>
        <w:t xml:space="preserve"> </w:t>
      </w:r>
      <w:r w:rsidR="00D1699C" w:rsidRPr="00D1699C">
        <w:rPr>
          <w:sz w:val="28"/>
          <w:szCs w:val="28"/>
          <w:shd w:val="clear" w:color="auto" w:fill="FFFFFF"/>
        </w:rPr>
        <w:t>процесс укомплектования штата.</w:t>
      </w:r>
      <w:r w:rsidRPr="00C91FC2">
        <w:rPr>
          <w:sz w:val="28"/>
          <w:szCs w:val="28"/>
        </w:rPr>
        <w:t xml:space="preserve"> Управление образования является учредителем 10 подведомственных образовательных учреждений, среди которых 6 – общеобразовательные организации, 2 – дошкольные образовательные организации и 2 – организации дополнительного образования.</w:t>
      </w:r>
    </w:p>
    <w:p w14:paraId="04057BC4" w14:textId="77777777" w:rsidR="005B22E2" w:rsidRPr="00C91FC2" w:rsidRDefault="005B22E2" w:rsidP="00C91FC2">
      <w:pPr>
        <w:pStyle w:val="2"/>
        <w:ind w:left="0" w:firstLine="567"/>
        <w:jc w:val="both"/>
        <w:rPr>
          <w:rFonts w:ascii="Times New Roman" w:hAnsi="Times New Roman" w:cs="Times New Roman"/>
          <w:sz w:val="28"/>
          <w:szCs w:val="28"/>
        </w:rPr>
      </w:pPr>
      <w:r w:rsidRPr="00C91FC2">
        <w:rPr>
          <w:rFonts w:ascii="Times New Roman" w:hAnsi="Times New Roman" w:cs="Times New Roman"/>
          <w:sz w:val="28"/>
          <w:szCs w:val="28"/>
        </w:rPr>
        <w:t>В рамках основного мероприятия 2 «Организация предоставления общедоступного и бесплатного начального общего, основного общего, среднего общего образования в бюджетных образовательных организациях» Программы израсходовано на организацию бесплатного горячего питания обучающихся начальных классов 4 978 700,00 руб.; выплату ежемесячного классного руководства педагогическим работникам 7 815 900,00 руб.; строительство школьного мини стадиона в с. Нюксеница на территории БОУ «</w:t>
      </w:r>
      <w:proofErr w:type="spellStart"/>
      <w:r w:rsidRPr="00C91FC2">
        <w:rPr>
          <w:rFonts w:ascii="Times New Roman" w:hAnsi="Times New Roman" w:cs="Times New Roman"/>
          <w:sz w:val="28"/>
          <w:szCs w:val="28"/>
        </w:rPr>
        <w:t>Нюксенская</w:t>
      </w:r>
      <w:proofErr w:type="spellEnd"/>
      <w:r w:rsidRPr="00C91FC2">
        <w:rPr>
          <w:rFonts w:ascii="Times New Roman" w:hAnsi="Times New Roman" w:cs="Times New Roman"/>
          <w:sz w:val="28"/>
          <w:szCs w:val="28"/>
        </w:rPr>
        <w:t xml:space="preserve"> СОШ» по адресу: 161380, Вологодская обл., с. Нюксеница, ул. Школьная, 1 3329925,50 руб..; обеспечение условий для организации питания обучающихся в БОУ «</w:t>
      </w:r>
      <w:proofErr w:type="spellStart"/>
      <w:r w:rsidRPr="00C91FC2">
        <w:rPr>
          <w:rFonts w:ascii="Times New Roman" w:hAnsi="Times New Roman" w:cs="Times New Roman"/>
          <w:sz w:val="28"/>
          <w:szCs w:val="28"/>
        </w:rPr>
        <w:t>Нюксенская</w:t>
      </w:r>
      <w:proofErr w:type="spellEnd"/>
      <w:r w:rsidRPr="00C91FC2">
        <w:rPr>
          <w:rFonts w:ascii="Times New Roman" w:hAnsi="Times New Roman" w:cs="Times New Roman"/>
          <w:sz w:val="28"/>
          <w:szCs w:val="28"/>
        </w:rPr>
        <w:t xml:space="preserve"> СОШ» 4 288 775,51 руб.. </w:t>
      </w:r>
    </w:p>
    <w:p w14:paraId="6169B34A" w14:textId="77777777" w:rsidR="005B22E2" w:rsidRPr="005048CD" w:rsidRDefault="005B22E2" w:rsidP="00C91FC2">
      <w:pPr>
        <w:pStyle w:val="2"/>
        <w:ind w:left="0" w:firstLine="567"/>
        <w:jc w:val="both"/>
        <w:rPr>
          <w:rFonts w:ascii="Times New Roman" w:hAnsi="Times New Roman" w:cs="Times New Roman"/>
          <w:sz w:val="28"/>
          <w:szCs w:val="28"/>
        </w:rPr>
      </w:pPr>
      <w:r w:rsidRPr="00C91FC2">
        <w:rPr>
          <w:rFonts w:ascii="Times New Roman" w:hAnsi="Times New Roman" w:cs="Times New Roman"/>
          <w:sz w:val="28"/>
          <w:szCs w:val="28"/>
        </w:rPr>
        <w:t xml:space="preserve">В рамках основного мероприятия «Обеспечение предоставления мер </w:t>
      </w:r>
      <w:r w:rsidRPr="005048CD">
        <w:rPr>
          <w:rFonts w:ascii="Times New Roman" w:hAnsi="Times New Roman" w:cs="Times New Roman"/>
          <w:sz w:val="28"/>
          <w:szCs w:val="28"/>
        </w:rPr>
        <w:t xml:space="preserve">социальной поддержки отдельным категориям обучающихся в </w:t>
      </w:r>
      <w:r w:rsidRPr="005048CD">
        <w:rPr>
          <w:rFonts w:ascii="Times New Roman" w:hAnsi="Times New Roman" w:cs="Times New Roman"/>
          <w:sz w:val="28"/>
          <w:szCs w:val="28"/>
        </w:rPr>
        <w:lastRenderedPageBreak/>
        <w:t>муниципальных образовательных организациях» денежные средства израсходованы на:</w:t>
      </w:r>
    </w:p>
    <w:p w14:paraId="2F101AB7" w14:textId="77777777" w:rsidR="005B22E2" w:rsidRPr="005048CD" w:rsidRDefault="005B22E2" w:rsidP="00C91FC2">
      <w:pPr>
        <w:pStyle w:val="2"/>
        <w:ind w:left="0" w:firstLine="567"/>
        <w:jc w:val="both"/>
        <w:rPr>
          <w:rFonts w:ascii="Times New Roman" w:hAnsi="Times New Roman" w:cs="Times New Roman"/>
          <w:sz w:val="28"/>
          <w:szCs w:val="28"/>
        </w:rPr>
      </w:pPr>
      <w:r w:rsidRPr="005048CD">
        <w:rPr>
          <w:rFonts w:ascii="Times New Roman" w:hAnsi="Times New Roman" w:cs="Times New Roman"/>
          <w:sz w:val="28"/>
          <w:szCs w:val="28"/>
        </w:rPr>
        <w:t>- выплату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 на общую сумму 1 772 700,00 руб.;</w:t>
      </w:r>
    </w:p>
    <w:p w14:paraId="17DDA97D" w14:textId="77777777" w:rsidR="005B22E2" w:rsidRPr="005048CD" w:rsidRDefault="005B22E2" w:rsidP="00C91FC2">
      <w:pPr>
        <w:pStyle w:val="2"/>
        <w:ind w:left="0" w:firstLine="567"/>
        <w:jc w:val="both"/>
        <w:rPr>
          <w:rFonts w:ascii="Times New Roman" w:hAnsi="Times New Roman" w:cs="Times New Roman"/>
          <w:sz w:val="28"/>
          <w:szCs w:val="28"/>
        </w:rPr>
      </w:pPr>
      <w:r w:rsidRPr="005048CD">
        <w:rPr>
          <w:rFonts w:ascii="Times New Roman" w:hAnsi="Times New Roman" w:cs="Times New Roman"/>
          <w:sz w:val="28"/>
          <w:szCs w:val="28"/>
        </w:rPr>
        <w:t>- предоставление обучающимся из малоимущих и многодетных семей льготного питания на сумму 2 631 100,00 руб., обучающимся с ограниченными возможностями здоровья бесплатного питания на сумму 1 292 890,00 руб.;</w:t>
      </w:r>
    </w:p>
    <w:p w14:paraId="2DBBCD12" w14:textId="77777777" w:rsidR="005B22E2" w:rsidRPr="005048CD" w:rsidRDefault="005B22E2" w:rsidP="00C91FC2">
      <w:pPr>
        <w:pStyle w:val="2"/>
        <w:ind w:left="0" w:firstLine="567"/>
        <w:jc w:val="both"/>
        <w:rPr>
          <w:rFonts w:ascii="Times New Roman" w:hAnsi="Times New Roman" w:cs="Times New Roman"/>
          <w:sz w:val="28"/>
          <w:szCs w:val="28"/>
        </w:rPr>
      </w:pPr>
      <w:r w:rsidRPr="005048CD">
        <w:rPr>
          <w:rFonts w:ascii="Times New Roman" w:hAnsi="Times New Roman" w:cs="Times New Roman"/>
          <w:sz w:val="28"/>
          <w:szCs w:val="28"/>
        </w:rPr>
        <w:t>- предоставление обучающимся из многодетных семей денежных выплат на проезд на автобусах внутрирайонных маршрутов и на приобретение комплекта одежды для посещения школьных занятий, спортивной формы для занятий физической культурой на общую сумму 1 685 800,00 руб.</w:t>
      </w:r>
    </w:p>
    <w:p w14:paraId="18B6E8E8" w14:textId="77777777" w:rsidR="005B22E2" w:rsidRPr="005048CD" w:rsidRDefault="005B22E2" w:rsidP="00C91FC2">
      <w:pPr>
        <w:pStyle w:val="2"/>
        <w:ind w:left="0" w:firstLine="567"/>
        <w:jc w:val="both"/>
        <w:rPr>
          <w:rFonts w:ascii="Times New Roman" w:hAnsi="Times New Roman" w:cs="Times New Roman"/>
          <w:sz w:val="28"/>
          <w:szCs w:val="28"/>
        </w:rPr>
      </w:pPr>
      <w:r w:rsidRPr="005048CD">
        <w:rPr>
          <w:rFonts w:ascii="Times New Roman" w:hAnsi="Times New Roman" w:cs="Times New Roman"/>
          <w:sz w:val="28"/>
          <w:szCs w:val="28"/>
        </w:rPr>
        <w:t xml:space="preserve">В рамках основного мероприятия 5 «Организация методического сопровождения повышения профессиональной компетентности педагогических и руководящих кадров» подпрограммы 1 «Развитие дошкольного, общего и дополнительного образования детей» Программы с целью обеспечения эффективности деятельности израсходовано в целом 128 043,02 руб., в том числе на оформление подписки на электронные периодические издания ООО «МЦФЭР-пресс» г. Москва на сумму 46 596,00 руб. </w:t>
      </w:r>
    </w:p>
    <w:p w14:paraId="3C11DD0E" w14:textId="77777777" w:rsidR="005B22E2" w:rsidRPr="005048CD" w:rsidRDefault="005B22E2" w:rsidP="00C91FC2">
      <w:pPr>
        <w:ind w:firstLine="567"/>
        <w:jc w:val="both"/>
        <w:rPr>
          <w:sz w:val="28"/>
          <w:szCs w:val="28"/>
        </w:rPr>
      </w:pPr>
      <w:r w:rsidRPr="005048CD">
        <w:rPr>
          <w:sz w:val="28"/>
          <w:szCs w:val="28"/>
        </w:rPr>
        <w:t xml:space="preserve">По направлению «Развитие методической инфраструктуры и организационно-экономических механизмов, обеспечивающих непрерывность профессионального развития педагогических и руководящих кадров в режиме модернизации муниципальной системы образования» осуществлено: сопровождение по организации участия и награждения 3 представителей муниципальной системы образования в региональном конкурсе профессионального мастерства «Педагогический  триумф - 2021» (18 500,00 руб.) и 24 педагогов, участников муниципального этапа регионального конкурсного проекта «Педагогический триумф-2021» (16 956,98 руб.); подведение итогов районных профессиональных конкурсов среди образовательных организаций района «Практический опыт работы педагогов в условиях современных вызовов» и «На лучшую практику организации работы с родителями в образовательном учреждении «В содружестве с семьёй» (60 000,00 руб.). </w:t>
      </w:r>
    </w:p>
    <w:p w14:paraId="145A3496" w14:textId="77777777" w:rsidR="005B22E2" w:rsidRPr="005048CD" w:rsidRDefault="005B22E2" w:rsidP="00C91FC2">
      <w:pPr>
        <w:pStyle w:val="2"/>
        <w:ind w:left="0" w:firstLine="567"/>
        <w:jc w:val="both"/>
        <w:rPr>
          <w:rFonts w:ascii="Times New Roman" w:hAnsi="Times New Roman" w:cs="Times New Roman"/>
          <w:sz w:val="28"/>
          <w:szCs w:val="28"/>
        </w:rPr>
      </w:pPr>
      <w:r w:rsidRPr="005048CD">
        <w:rPr>
          <w:rFonts w:ascii="Times New Roman" w:hAnsi="Times New Roman" w:cs="Times New Roman"/>
          <w:sz w:val="28"/>
          <w:szCs w:val="28"/>
        </w:rPr>
        <w:t>Для осуществления организационных мероприятий к районному августовскому педагогическому совету израсходовано 2 947,02 руб.</w:t>
      </w:r>
    </w:p>
    <w:p w14:paraId="63A01171" w14:textId="77777777" w:rsidR="005B22E2" w:rsidRPr="005048CD" w:rsidRDefault="005B22E2" w:rsidP="00C91FC2">
      <w:pPr>
        <w:pStyle w:val="2"/>
        <w:ind w:left="0" w:firstLine="567"/>
        <w:jc w:val="both"/>
        <w:rPr>
          <w:rFonts w:ascii="Times New Roman" w:hAnsi="Times New Roman" w:cs="Times New Roman"/>
          <w:sz w:val="28"/>
          <w:szCs w:val="28"/>
        </w:rPr>
      </w:pPr>
      <w:r w:rsidRPr="005048CD">
        <w:rPr>
          <w:rFonts w:ascii="Times New Roman" w:hAnsi="Times New Roman" w:cs="Times New Roman"/>
          <w:sz w:val="28"/>
          <w:szCs w:val="28"/>
        </w:rPr>
        <w:t xml:space="preserve">По направлению, ориентированному на разработку и реализацию системы мер по обеспечению сферы образования квалифицированными кадрами, следует отметить сбалансированную работу по организации повышения квалификации через курсовую подготовку. Повышение квалификации в 2021 году продолжается в </w:t>
      </w:r>
      <w:r w:rsidRPr="005048CD">
        <w:rPr>
          <w:rFonts w:ascii="Times New Roman" w:hAnsi="Times New Roman" w:cs="Times New Roman"/>
          <w:color w:val="000000"/>
          <w:sz w:val="28"/>
          <w:szCs w:val="28"/>
        </w:rPr>
        <w:t xml:space="preserve">очно-заочном формате, что позволяет сэкономить средства на командировочные расходы. </w:t>
      </w:r>
      <w:r w:rsidRPr="005048CD">
        <w:rPr>
          <w:rFonts w:ascii="Times New Roman" w:hAnsi="Times New Roman" w:cs="Times New Roman"/>
          <w:sz w:val="28"/>
          <w:szCs w:val="28"/>
        </w:rPr>
        <w:t xml:space="preserve">Курсы повышения квалификации за истекший период прошли 128 работников. </w:t>
      </w:r>
    </w:p>
    <w:p w14:paraId="0ECA09AD" w14:textId="77777777" w:rsidR="005B22E2" w:rsidRPr="005048CD" w:rsidRDefault="005B22E2" w:rsidP="00C91FC2">
      <w:pPr>
        <w:pStyle w:val="2"/>
        <w:ind w:left="0" w:firstLine="567"/>
        <w:jc w:val="both"/>
        <w:rPr>
          <w:rFonts w:ascii="Times New Roman" w:hAnsi="Times New Roman" w:cs="Times New Roman"/>
          <w:sz w:val="28"/>
          <w:szCs w:val="28"/>
        </w:rPr>
      </w:pPr>
      <w:r w:rsidRPr="005048CD">
        <w:rPr>
          <w:rFonts w:ascii="Times New Roman" w:hAnsi="Times New Roman" w:cs="Times New Roman"/>
          <w:sz w:val="28"/>
          <w:szCs w:val="28"/>
        </w:rPr>
        <w:lastRenderedPageBreak/>
        <w:t>Организация методического сопровождения процедуры аттестации педагогических работников: процедуру аттестации на первую и высшую квалификационные категории за 12 месяцев прошли 27 чел., впервые аттестовались 4 чел.; всего педагогических работников, имеющих квалификацию высшей и первой категории – 156 человека (79%).</w:t>
      </w:r>
    </w:p>
    <w:p w14:paraId="77E1DB5B" w14:textId="77777777" w:rsidR="005B22E2" w:rsidRPr="005048CD" w:rsidRDefault="005B22E2" w:rsidP="00C91FC2">
      <w:pPr>
        <w:pStyle w:val="2"/>
        <w:ind w:left="0" w:firstLine="567"/>
        <w:jc w:val="both"/>
        <w:rPr>
          <w:rFonts w:ascii="Times New Roman" w:hAnsi="Times New Roman" w:cs="Times New Roman"/>
          <w:sz w:val="28"/>
          <w:szCs w:val="28"/>
        </w:rPr>
      </w:pPr>
      <w:r w:rsidRPr="005048CD">
        <w:rPr>
          <w:rFonts w:ascii="Times New Roman" w:hAnsi="Times New Roman" w:cs="Times New Roman"/>
          <w:sz w:val="28"/>
          <w:szCs w:val="28"/>
        </w:rPr>
        <w:t xml:space="preserve">В рамках реализации основного мероприятия 6 «Развитие системы поддержки талантливых детей в образовательных учреждениях» подпрограммы 1 «Развитие дошкольного, общего и дополнительного образования детей» Программы проведены массовые районные мероприятия и обеспечено участие обучающихся в областных мероприятиях. Расходы на их проведение в целом составили 266 300,00 рублей. </w:t>
      </w:r>
    </w:p>
    <w:p w14:paraId="2EA92407" w14:textId="77777777" w:rsidR="005B22E2" w:rsidRPr="005048CD" w:rsidRDefault="005B22E2" w:rsidP="00C91FC2">
      <w:pPr>
        <w:ind w:firstLine="567"/>
        <w:jc w:val="both"/>
        <w:rPr>
          <w:sz w:val="28"/>
          <w:szCs w:val="28"/>
        </w:rPr>
      </w:pPr>
      <w:r w:rsidRPr="005048CD">
        <w:rPr>
          <w:sz w:val="28"/>
          <w:szCs w:val="28"/>
        </w:rPr>
        <w:t xml:space="preserve">На подведение итогов 7 районного (заочного) конкурса на английском языке «Мир вокруг нас» израсходованы денежные средства в сумме 2 000,00 руб. На проведение районного конкурса ученических проектов по предметам естественно-математического цикла «ФИМ» израсходовано 2 000,00 руб. </w:t>
      </w:r>
    </w:p>
    <w:p w14:paraId="29D7DEA9" w14:textId="77777777" w:rsidR="005B22E2" w:rsidRPr="005048CD" w:rsidRDefault="005B22E2" w:rsidP="00C91FC2">
      <w:pPr>
        <w:ind w:firstLine="567"/>
        <w:jc w:val="both"/>
        <w:rPr>
          <w:sz w:val="28"/>
          <w:szCs w:val="28"/>
        </w:rPr>
      </w:pPr>
      <w:r w:rsidRPr="005048CD">
        <w:rPr>
          <w:sz w:val="28"/>
          <w:szCs w:val="28"/>
        </w:rPr>
        <w:t xml:space="preserve">Восемь обучающихся приняли участие в муниципальном этапе Всероссийского конкурса юных чтецов «Живая классика-2021», победители которого представляли район в региональном этапе конкурса. На награждение обучающихся памятными подарками на муниципальном этапе и осуществление подвоза для участия в региональном этапе использованы денежные средства на сумму 2 049,91 руб. </w:t>
      </w:r>
    </w:p>
    <w:p w14:paraId="5985C31F" w14:textId="77777777" w:rsidR="005B22E2" w:rsidRPr="005048CD" w:rsidRDefault="005B22E2" w:rsidP="00C91FC2">
      <w:pPr>
        <w:ind w:firstLine="567"/>
        <w:jc w:val="both"/>
        <w:rPr>
          <w:sz w:val="28"/>
          <w:szCs w:val="28"/>
        </w:rPr>
      </w:pPr>
      <w:r w:rsidRPr="005048CD">
        <w:rPr>
          <w:sz w:val="28"/>
          <w:szCs w:val="28"/>
        </w:rPr>
        <w:t>Ежегодно для обучающихся проводится муниципальный этап Всероссийских спортивных соревнований школьников «Президентские состязания». В текущем году на его организацию и награждение победителей израсходовано 1 382,00 руб. По итогам муниципального этапа команда победитель направлена для участия в областном этапе соревнований. На поездку, проживание участников и оформление страховки потрачены денежные средства в сумме 12 570,00 руб.</w:t>
      </w:r>
    </w:p>
    <w:p w14:paraId="7B9B7245" w14:textId="77777777" w:rsidR="005B22E2" w:rsidRPr="005048CD" w:rsidRDefault="005B22E2" w:rsidP="00C91FC2">
      <w:pPr>
        <w:ind w:firstLine="567"/>
        <w:jc w:val="both"/>
        <w:rPr>
          <w:sz w:val="28"/>
          <w:szCs w:val="28"/>
        </w:rPr>
      </w:pPr>
      <w:r w:rsidRPr="005048CD">
        <w:rPr>
          <w:sz w:val="28"/>
          <w:szCs w:val="28"/>
        </w:rPr>
        <w:t>14 юношей 10-х классов БОУ «</w:t>
      </w:r>
      <w:proofErr w:type="spellStart"/>
      <w:r w:rsidRPr="005048CD">
        <w:rPr>
          <w:sz w:val="28"/>
          <w:szCs w:val="28"/>
        </w:rPr>
        <w:t>Нюксенская</w:t>
      </w:r>
      <w:proofErr w:type="spellEnd"/>
      <w:r w:rsidRPr="005048CD">
        <w:rPr>
          <w:sz w:val="28"/>
          <w:szCs w:val="28"/>
        </w:rPr>
        <w:t xml:space="preserve"> СОШ» и БОУ НМР ВО «</w:t>
      </w:r>
      <w:proofErr w:type="spellStart"/>
      <w:r w:rsidRPr="005048CD">
        <w:rPr>
          <w:sz w:val="28"/>
          <w:szCs w:val="28"/>
        </w:rPr>
        <w:t>Городищенская</w:t>
      </w:r>
      <w:proofErr w:type="spellEnd"/>
      <w:r w:rsidRPr="005048CD">
        <w:rPr>
          <w:sz w:val="28"/>
          <w:szCs w:val="28"/>
        </w:rPr>
        <w:t xml:space="preserve"> СОШ» приняли участие в учебных сборах по основам военной службы на базе МАУ «ДОЛ «Школа путешественников Фёдора Конюхова» (г. Тотьма).  На оплату организации и участия в учебных сборах израсходовано 39 200,00 руб.</w:t>
      </w:r>
    </w:p>
    <w:p w14:paraId="157BC47E" w14:textId="77777777" w:rsidR="005B22E2" w:rsidRPr="005048CD" w:rsidRDefault="005B22E2" w:rsidP="00C91FC2">
      <w:pPr>
        <w:ind w:firstLine="567"/>
        <w:jc w:val="both"/>
        <w:rPr>
          <w:sz w:val="28"/>
          <w:szCs w:val="28"/>
        </w:rPr>
      </w:pPr>
      <w:r w:rsidRPr="005048CD">
        <w:rPr>
          <w:sz w:val="28"/>
          <w:szCs w:val="28"/>
        </w:rPr>
        <w:t>Команда обучающихся БОУ «</w:t>
      </w:r>
      <w:proofErr w:type="spellStart"/>
      <w:r w:rsidRPr="005048CD">
        <w:rPr>
          <w:sz w:val="28"/>
          <w:szCs w:val="28"/>
        </w:rPr>
        <w:t>Нюксенская</w:t>
      </w:r>
      <w:proofErr w:type="spellEnd"/>
      <w:r w:rsidRPr="005048CD">
        <w:rPr>
          <w:sz w:val="28"/>
          <w:szCs w:val="28"/>
        </w:rPr>
        <w:t xml:space="preserve"> СОШ» приняла участие в областном этапе Всероссийских спортивных игр школьных спортивных клубов (израсходовано 32 220,00 руб.). Для детей, активно участвующих в школьных и районных мероприятиях, приобретена наградная атрибутика на общую сумму 6 060,09 руб.</w:t>
      </w:r>
    </w:p>
    <w:p w14:paraId="7412C46F" w14:textId="77777777" w:rsidR="005B22E2" w:rsidRPr="005048CD" w:rsidRDefault="005B22E2" w:rsidP="00C91FC2">
      <w:pPr>
        <w:ind w:firstLine="567"/>
        <w:jc w:val="both"/>
        <w:rPr>
          <w:sz w:val="28"/>
          <w:szCs w:val="28"/>
        </w:rPr>
      </w:pPr>
      <w:r w:rsidRPr="005048CD">
        <w:rPr>
          <w:sz w:val="28"/>
          <w:szCs w:val="28"/>
        </w:rPr>
        <w:t>На организацию и проведение ежегодного мероприятия технической направленности – муниципального этапа областного конкурса «Детский компьютерный проект» потрачено 1 840,00 руб., муниципального этапа Межрегиональной олимпиады по научному краеведению «Мир через культуру» и районного смотра художественной самодеятельности «7Я» - 6 440,00 руб., ежегодного мероприятия с обучающимися «Пасхальная радость» - 3 000,14 руб., районного этапа областной детско-юношеской оборонно-</w:t>
      </w:r>
      <w:r w:rsidRPr="005048CD">
        <w:rPr>
          <w:sz w:val="28"/>
          <w:szCs w:val="28"/>
        </w:rPr>
        <w:lastRenderedPageBreak/>
        <w:t>спортивной игры «Зарница-2021» - 1 893,75 руб., районных этапов конференций «Первые шаги в науку», «Первое открытие», районного этапа областного конкурса «</w:t>
      </w:r>
      <w:proofErr w:type="spellStart"/>
      <w:r w:rsidRPr="005048CD">
        <w:rPr>
          <w:sz w:val="28"/>
          <w:szCs w:val="28"/>
        </w:rPr>
        <w:t>Роботёнок</w:t>
      </w:r>
      <w:proofErr w:type="spellEnd"/>
      <w:r w:rsidRPr="005048CD">
        <w:rPr>
          <w:sz w:val="28"/>
          <w:szCs w:val="28"/>
        </w:rPr>
        <w:t>», районного фестиваля «Рождественская сказка» - 47 026,11 руб., X районной малой краеведческой конференции «</w:t>
      </w:r>
      <w:proofErr w:type="spellStart"/>
      <w:r w:rsidRPr="005048CD">
        <w:rPr>
          <w:sz w:val="28"/>
          <w:szCs w:val="28"/>
        </w:rPr>
        <w:t>Сумароковские</w:t>
      </w:r>
      <w:proofErr w:type="spellEnd"/>
      <w:r w:rsidRPr="005048CD">
        <w:rPr>
          <w:sz w:val="28"/>
          <w:szCs w:val="28"/>
        </w:rPr>
        <w:t xml:space="preserve"> чтения» -  5 850,00 руб. На поощрение победителей и призеров фестиваля «Социокультурные истоки, Служение Отечеству» израсходовано 1 500,00 руб.</w:t>
      </w:r>
    </w:p>
    <w:p w14:paraId="0F06DF12" w14:textId="77777777" w:rsidR="005B22E2" w:rsidRPr="005048CD" w:rsidRDefault="005B22E2" w:rsidP="00C91FC2">
      <w:pPr>
        <w:ind w:firstLine="567"/>
        <w:jc w:val="both"/>
        <w:rPr>
          <w:sz w:val="28"/>
          <w:szCs w:val="28"/>
        </w:rPr>
      </w:pPr>
      <w:r w:rsidRPr="005048CD">
        <w:rPr>
          <w:sz w:val="28"/>
          <w:szCs w:val="28"/>
        </w:rPr>
        <w:t xml:space="preserve">Физкультурно-оздоровительная и досуговая деятельность в общеобразовательных учреждениях является приоритетной формой сохранения и укрепления здоровья школьников. Помимо уроков физической культуры проводятся школьные и районные спортивные мероприятия, недели спорта, дни здоровья. Ежегодные районные соревнования по лыжным гонкам на кубок управления образования «Юный лыжник» собирают большое количество учащихся 5-11 классов из всех школ района. Общее количество участников этих соревнований в 2021 году около 50 человек. На организацию и проведение этого мероприятия потрачено 10 000,00 руб. </w:t>
      </w:r>
    </w:p>
    <w:p w14:paraId="15A87C0D" w14:textId="77777777" w:rsidR="005B22E2" w:rsidRPr="005048CD" w:rsidRDefault="005B22E2" w:rsidP="00C91FC2">
      <w:pPr>
        <w:ind w:firstLine="567"/>
        <w:jc w:val="both"/>
        <w:rPr>
          <w:sz w:val="28"/>
          <w:szCs w:val="28"/>
        </w:rPr>
      </w:pPr>
      <w:r w:rsidRPr="005048CD">
        <w:rPr>
          <w:sz w:val="28"/>
          <w:szCs w:val="28"/>
        </w:rPr>
        <w:t xml:space="preserve">Пятьдесят пять лауреатов районной церемонии награждения «55 юных дарований Земли </w:t>
      </w:r>
      <w:proofErr w:type="spellStart"/>
      <w:r w:rsidRPr="005048CD">
        <w:rPr>
          <w:sz w:val="28"/>
          <w:szCs w:val="28"/>
        </w:rPr>
        <w:t>Нюксенской</w:t>
      </w:r>
      <w:proofErr w:type="spellEnd"/>
      <w:r w:rsidRPr="005048CD">
        <w:rPr>
          <w:sz w:val="28"/>
          <w:szCs w:val="28"/>
        </w:rPr>
        <w:t xml:space="preserve">» по итогам 2020-2021 учебного года (отличники учёбы и обучающиеся, проявивших выдающиеся заслуги в спорте, творчестве и науке) награждены подарками на общую сумму 49 560,00 руб. Восемь выпускников 9-х и 11-х классов, получившие аттестат с отличием, поощрены подарками на общую сумму 8 000,00 руб. </w:t>
      </w:r>
    </w:p>
    <w:p w14:paraId="7BABAF46" w14:textId="77777777" w:rsidR="005B22E2" w:rsidRPr="005048CD" w:rsidRDefault="005B22E2" w:rsidP="00C91FC2">
      <w:pPr>
        <w:ind w:firstLine="567"/>
        <w:jc w:val="both"/>
        <w:rPr>
          <w:sz w:val="28"/>
          <w:szCs w:val="28"/>
        </w:rPr>
      </w:pPr>
      <w:r w:rsidRPr="005048CD">
        <w:rPr>
          <w:sz w:val="28"/>
          <w:szCs w:val="28"/>
        </w:rPr>
        <w:t>В районном конкурсе «Самый лучший класс» участвовало 7 классных коллективов школ района, на подведение итогов конкурса (приобретение поощрительных призов и подарков) израсходовано 1 384,0 руб.</w:t>
      </w:r>
    </w:p>
    <w:p w14:paraId="0470053F" w14:textId="77777777" w:rsidR="005B22E2" w:rsidRPr="005048CD" w:rsidRDefault="005B22E2" w:rsidP="00C91FC2">
      <w:pPr>
        <w:ind w:firstLine="567"/>
        <w:jc w:val="both"/>
        <w:rPr>
          <w:sz w:val="28"/>
          <w:szCs w:val="28"/>
        </w:rPr>
      </w:pPr>
      <w:r w:rsidRPr="005048CD">
        <w:rPr>
          <w:sz w:val="28"/>
          <w:szCs w:val="28"/>
        </w:rPr>
        <w:t>1 000,52 руб. были потрачены на приобретение подарка для поздравления 5а класса БОУ «</w:t>
      </w:r>
      <w:proofErr w:type="spellStart"/>
      <w:r w:rsidRPr="005048CD">
        <w:rPr>
          <w:sz w:val="28"/>
          <w:szCs w:val="28"/>
        </w:rPr>
        <w:t>Нюксенская</w:t>
      </w:r>
      <w:proofErr w:type="spellEnd"/>
      <w:r w:rsidRPr="005048CD">
        <w:rPr>
          <w:sz w:val="28"/>
          <w:szCs w:val="28"/>
        </w:rPr>
        <w:t xml:space="preserve"> СОШ» при принятии обучающихся в кадеты. </w:t>
      </w:r>
    </w:p>
    <w:p w14:paraId="6F0D8FD9" w14:textId="77777777" w:rsidR="005B22E2" w:rsidRPr="005048CD" w:rsidRDefault="005B22E2" w:rsidP="00C91FC2">
      <w:pPr>
        <w:ind w:firstLine="567"/>
        <w:jc w:val="both"/>
        <w:rPr>
          <w:sz w:val="28"/>
          <w:szCs w:val="28"/>
        </w:rPr>
      </w:pPr>
      <w:r w:rsidRPr="005048CD">
        <w:rPr>
          <w:sz w:val="28"/>
          <w:szCs w:val="28"/>
        </w:rPr>
        <w:t xml:space="preserve">На проведение муниципального этапа Всероссийской олимпиады школьников, поощрение победителей и призеров муниципального этапа </w:t>
      </w:r>
      <w:proofErr w:type="spellStart"/>
      <w:r w:rsidRPr="005048CD">
        <w:rPr>
          <w:sz w:val="28"/>
          <w:szCs w:val="28"/>
        </w:rPr>
        <w:t>ВсОШ</w:t>
      </w:r>
      <w:proofErr w:type="spellEnd"/>
      <w:r w:rsidRPr="005048CD">
        <w:rPr>
          <w:sz w:val="28"/>
          <w:szCs w:val="28"/>
        </w:rPr>
        <w:t xml:space="preserve"> израсходованы денежные средства на общую сумму 31 323,48 руб.</w:t>
      </w:r>
    </w:p>
    <w:p w14:paraId="76547196" w14:textId="77777777" w:rsidR="005B22E2" w:rsidRPr="005048CD" w:rsidRDefault="005B22E2" w:rsidP="00C91FC2">
      <w:pPr>
        <w:pStyle w:val="2"/>
        <w:ind w:left="0" w:firstLine="567"/>
        <w:jc w:val="both"/>
        <w:rPr>
          <w:rFonts w:ascii="Times New Roman" w:hAnsi="Times New Roman" w:cs="Times New Roman"/>
          <w:sz w:val="28"/>
          <w:szCs w:val="28"/>
        </w:rPr>
      </w:pPr>
      <w:r w:rsidRPr="005048CD">
        <w:rPr>
          <w:rFonts w:ascii="Times New Roman" w:hAnsi="Times New Roman" w:cs="Times New Roman"/>
          <w:sz w:val="28"/>
          <w:szCs w:val="28"/>
        </w:rPr>
        <w:t xml:space="preserve">Обновлена материально-техническая база в БОУ </w:t>
      </w:r>
      <w:proofErr w:type="spellStart"/>
      <w:r w:rsidRPr="005048CD">
        <w:rPr>
          <w:rFonts w:ascii="Times New Roman" w:hAnsi="Times New Roman" w:cs="Times New Roman"/>
          <w:sz w:val="28"/>
          <w:szCs w:val="28"/>
        </w:rPr>
        <w:t>Нмр</w:t>
      </w:r>
      <w:proofErr w:type="spellEnd"/>
      <w:r w:rsidRPr="005048CD">
        <w:rPr>
          <w:rFonts w:ascii="Times New Roman" w:hAnsi="Times New Roman" w:cs="Times New Roman"/>
          <w:sz w:val="28"/>
          <w:szCs w:val="28"/>
        </w:rPr>
        <w:t xml:space="preserve"> ВО «</w:t>
      </w:r>
      <w:proofErr w:type="spellStart"/>
      <w:r w:rsidRPr="005048CD">
        <w:rPr>
          <w:rFonts w:ascii="Times New Roman" w:hAnsi="Times New Roman" w:cs="Times New Roman"/>
          <w:sz w:val="28"/>
          <w:szCs w:val="28"/>
        </w:rPr>
        <w:t>Игмасская</w:t>
      </w:r>
      <w:proofErr w:type="spellEnd"/>
      <w:r w:rsidRPr="005048CD">
        <w:rPr>
          <w:rFonts w:ascii="Times New Roman" w:hAnsi="Times New Roman" w:cs="Times New Roman"/>
          <w:sz w:val="28"/>
          <w:szCs w:val="28"/>
        </w:rPr>
        <w:t xml:space="preserve"> ООШ», создан Центр образования естественно-научной и технологической направленностей «Точка роста» для реализации основных и дополнительных общеобразовательных программ на сумму 1 554 584,61 руб. в рамках основного мероприятия «Реализация регионального проекта «Современная школа».</w:t>
      </w:r>
    </w:p>
    <w:p w14:paraId="20968E24" w14:textId="77777777" w:rsidR="005B22E2" w:rsidRPr="00C91FC2" w:rsidRDefault="005B22E2" w:rsidP="00C91FC2">
      <w:pPr>
        <w:ind w:firstLine="567"/>
        <w:jc w:val="both"/>
        <w:rPr>
          <w:sz w:val="28"/>
          <w:szCs w:val="28"/>
        </w:rPr>
      </w:pPr>
      <w:r w:rsidRPr="005048CD">
        <w:rPr>
          <w:sz w:val="28"/>
          <w:szCs w:val="28"/>
        </w:rPr>
        <w:t>На реализацию</w:t>
      </w:r>
      <w:r w:rsidRPr="00C91FC2">
        <w:rPr>
          <w:sz w:val="28"/>
          <w:szCs w:val="28"/>
        </w:rPr>
        <w:t xml:space="preserve"> мероприятий по предупреждению детского дорожно-транспортного травматизма, в части создания необходимых условий для охраны здоровья обучающихся по обеспечению </w:t>
      </w:r>
      <w:proofErr w:type="spellStart"/>
      <w:r w:rsidRPr="00C91FC2">
        <w:rPr>
          <w:sz w:val="28"/>
          <w:szCs w:val="28"/>
        </w:rPr>
        <w:t>световозвращающими</w:t>
      </w:r>
      <w:proofErr w:type="spellEnd"/>
      <w:r w:rsidRPr="00C91FC2">
        <w:rPr>
          <w:sz w:val="28"/>
          <w:szCs w:val="28"/>
        </w:rPr>
        <w:t xml:space="preserve"> приспособлениями обучающихся 2-6-х классов муниципальных общеобразовательных организаций 29 160,0 руб.</w:t>
      </w:r>
    </w:p>
    <w:p w14:paraId="51ABF419" w14:textId="77777777" w:rsidR="005B22E2" w:rsidRPr="00C91FC2" w:rsidRDefault="005B22E2" w:rsidP="00C91FC2">
      <w:pPr>
        <w:ind w:firstLine="567"/>
        <w:jc w:val="both"/>
        <w:rPr>
          <w:sz w:val="28"/>
          <w:szCs w:val="28"/>
        </w:rPr>
      </w:pPr>
      <w:r w:rsidRPr="00C91FC2">
        <w:rPr>
          <w:sz w:val="28"/>
          <w:szCs w:val="28"/>
        </w:rPr>
        <w:t>Для обеспечения деятельности управления образования исполнены условия договоров с поставщиками услуг по теплоснабжению, связи, а также с редакцией районной газеты «Новый день».</w:t>
      </w:r>
    </w:p>
    <w:p w14:paraId="08665EF5" w14:textId="77777777" w:rsidR="005B22E2" w:rsidRPr="00C91FC2" w:rsidRDefault="005B22E2" w:rsidP="00C91FC2">
      <w:pPr>
        <w:widowControl w:val="0"/>
        <w:tabs>
          <w:tab w:val="left" w:pos="1980"/>
        </w:tabs>
        <w:autoSpaceDE w:val="0"/>
        <w:autoSpaceDN w:val="0"/>
        <w:adjustRightInd w:val="0"/>
        <w:ind w:firstLine="567"/>
        <w:contextualSpacing/>
        <w:jc w:val="both"/>
        <w:rPr>
          <w:sz w:val="28"/>
          <w:szCs w:val="28"/>
        </w:rPr>
      </w:pPr>
      <w:r w:rsidRPr="00C91FC2">
        <w:rPr>
          <w:sz w:val="28"/>
          <w:szCs w:val="28"/>
        </w:rPr>
        <w:lastRenderedPageBreak/>
        <w:t>Информация о реализации целевых показателей муниципальной программы представлена в таблице 1.</w:t>
      </w:r>
    </w:p>
    <w:p w14:paraId="3853F686" w14:textId="165A4623" w:rsidR="005B22E2" w:rsidRPr="00C91FC2" w:rsidRDefault="005B22E2" w:rsidP="00C91FC2">
      <w:pPr>
        <w:ind w:firstLine="567"/>
        <w:jc w:val="both"/>
        <w:rPr>
          <w:sz w:val="28"/>
          <w:szCs w:val="28"/>
        </w:rPr>
      </w:pPr>
      <w:r w:rsidRPr="00C91FC2">
        <w:rPr>
          <w:sz w:val="28"/>
          <w:szCs w:val="28"/>
        </w:rPr>
        <w:t>Информация о реализации целевых показателей муниципальной программы, ответственным исполнителем которой является управление образования</w:t>
      </w:r>
    </w:p>
    <w:tbl>
      <w:tblPr>
        <w:tblW w:w="9471" w:type="dxa"/>
        <w:tblInd w:w="5" w:type="dxa"/>
        <w:tblLayout w:type="fixed"/>
        <w:tblLook w:val="04A0" w:firstRow="1" w:lastRow="0" w:firstColumn="1" w:lastColumn="0" w:noHBand="0" w:noVBand="1"/>
      </w:tblPr>
      <w:tblGrid>
        <w:gridCol w:w="387"/>
        <w:gridCol w:w="4678"/>
        <w:gridCol w:w="629"/>
        <w:gridCol w:w="363"/>
        <w:gridCol w:w="745"/>
        <w:gridCol w:w="816"/>
        <w:gridCol w:w="1841"/>
        <w:gridCol w:w="12"/>
      </w:tblGrid>
      <w:tr w:rsidR="00CA49E4" w:rsidRPr="00C91FC2" w14:paraId="323EEF63" w14:textId="77777777" w:rsidTr="00CA49E4">
        <w:trPr>
          <w:gridAfter w:val="1"/>
          <w:wAfter w:w="12" w:type="dxa"/>
          <w:trHeight w:val="1020"/>
        </w:trPr>
        <w:tc>
          <w:tcPr>
            <w:tcW w:w="387" w:type="dxa"/>
            <w:vMerge w:val="restart"/>
            <w:tcBorders>
              <w:top w:val="single" w:sz="4" w:space="0" w:color="auto"/>
              <w:left w:val="single" w:sz="4" w:space="0" w:color="auto"/>
              <w:bottom w:val="nil"/>
              <w:right w:val="single" w:sz="4" w:space="0" w:color="auto"/>
            </w:tcBorders>
            <w:shd w:val="clear" w:color="auto" w:fill="auto"/>
            <w:vAlign w:val="center"/>
            <w:hideMark/>
          </w:tcPr>
          <w:p w14:paraId="0ABD1F51" w14:textId="77777777" w:rsidR="00CA49E4" w:rsidRPr="00DF3FE0" w:rsidRDefault="00CA49E4" w:rsidP="00CA49E4">
            <w:pPr>
              <w:jc w:val="both"/>
              <w:rPr>
                <w:color w:val="000000"/>
                <w:sz w:val="24"/>
                <w:szCs w:val="24"/>
              </w:rPr>
            </w:pPr>
          </w:p>
        </w:tc>
        <w:tc>
          <w:tcPr>
            <w:tcW w:w="4678" w:type="dxa"/>
            <w:vMerge w:val="restart"/>
            <w:tcBorders>
              <w:top w:val="single" w:sz="4" w:space="0" w:color="auto"/>
              <w:left w:val="single" w:sz="4" w:space="0" w:color="auto"/>
              <w:bottom w:val="nil"/>
              <w:right w:val="single" w:sz="4" w:space="0" w:color="auto"/>
            </w:tcBorders>
            <w:shd w:val="clear" w:color="auto" w:fill="auto"/>
            <w:vAlign w:val="center"/>
            <w:hideMark/>
          </w:tcPr>
          <w:p w14:paraId="146718B5" w14:textId="77777777" w:rsidR="00CA49E4" w:rsidRPr="00DF3FE0" w:rsidRDefault="00CA49E4" w:rsidP="00CA49E4">
            <w:pPr>
              <w:jc w:val="center"/>
              <w:rPr>
                <w:color w:val="000000"/>
                <w:sz w:val="24"/>
                <w:szCs w:val="24"/>
              </w:rPr>
            </w:pPr>
            <w:r w:rsidRPr="00DF3FE0">
              <w:rPr>
                <w:color w:val="000000"/>
                <w:sz w:val="24"/>
                <w:szCs w:val="24"/>
              </w:rPr>
              <w:t>Наименование целевого показателя (наименование)</w:t>
            </w:r>
          </w:p>
        </w:tc>
        <w:tc>
          <w:tcPr>
            <w:tcW w:w="629" w:type="dxa"/>
            <w:vMerge w:val="restart"/>
            <w:tcBorders>
              <w:top w:val="single" w:sz="4" w:space="0" w:color="auto"/>
              <w:left w:val="single" w:sz="4" w:space="0" w:color="auto"/>
              <w:bottom w:val="nil"/>
              <w:right w:val="single" w:sz="4" w:space="0" w:color="auto"/>
            </w:tcBorders>
            <w:shd w:val="clear" w:color="auto" w:fill="auto"/>
            <w:vAlign w:val="center"/>
            <w:hideMark/>
          </w:tcPr>
          <w:p w14:paraId="522B86A9" w14:textId="77777777" w:rsidR="00CA49E4" w:rsidRPr="00DF3FE0" w:rsidRDefault="00CA49E4" w:rsidP="00CA49E4">
            <w:pPr>
              <w:jc w:val="center"/>
              <w:rPr>
                <w:color w:val="000000"/>
                <w:sz w:val="24"/>
                <w:szCs w:val="24"/>
              </w:rPr>
            </w:pPr>
            <w:r w:rsidRPr="00DF3FE0">
              <w:rPr>
                <w:color w:val="000000"/>
                <w:sz w:val="24"/>
                <w:szCs w:val="24"/>
              </w:rPr>
              <w:t>Единица измерения</w:t>
            </w:r>
          </w:p>
        </w:tc>
        <w:tc>
          <w:tcPr>
            <w:tcW w:w="1924" w:type="dxa"/>
            <w:gridSpan w:val="3"/>
            <w:tcBorders>
              <w:top w:val="single" w:sz="4" w:space="0" w:color="auto"/>
              <w:left w:val="nil"/>
              <w:bottom w:val="single" w:sz="4" w:space="0" w:color="auto"/>
              <w:right w:val="single" w:sz="4" w:space="0" w:color="000000"/>
            </w:tcBorders>
            <w:shd w:val="clear" w:color="auto" w:fill="auto"/>
            <w:vAlign w:val="center"/>
            <w:hideMark/>
          </w:tcPr>
          <w:p w14:paraId="6AD9CFFE" w14:textId="77777777" w:rsidR="00CA49E4" w:rsidRPr="00DF3FE0" w:rsidRDefault="00CA49E4" w:rsidP="00CA49E4">
            <w:pPr>
              <w:jc w:val="center"/>
              <w:rPr>
                <w:color w:val="000000"/>
                <w:sz w:val="24"/>
                <w:szCs w:val="24"/>
              </w:rPr>
            </w:pPr>
            <w:r w:rsidRPr="00DF3FE0">
              <w:rPr>
                <w:color w:val="000000"/>
                <w:sz w:val="24"/>
                <w:szCs w:val="24"/>
              </w:rPr>
              <w:t>Значения целевых показателей (индикаторов)</w:t>
            </w:r>
          </w:p>
        </w:tc>
        <w:tc>
          <w:tcPr>
            <w:tcW w:w="1841" w:type="dxa"/>
            <w:vMerge w:val="restart"/>
            <w:tcBorders>
              <w:top w:val="single" w:sz="4" w:space="0" w:color="auto"/>
              <w:left w:val="single" w:sz="4" w:space="0" w:color="auto"/>
              <w:right w:val="single" w:sz="4" w:space="0" w:color="auto"/>
            </w:tcBorders>
            <w:shd w:val="clear" w:color="auto" w:fill="auto"/>
            <w:vAlign w:val="center"/>
            <w:hideMark/>
          </w:tcPr>
          <w:p w14:paraId="410D31DE" w14:textId="6A799527" w:rsidR="00CA49E4" w:rsidRPr="00DF3FE0" w:rsidRDefault="00CA49E4" w:rsidP="00CA49E4">
            <w:pPr>
              <w:jc w:val="center"/>
              <w:rPr>
                <w:color w:val="000000"/>
                <w:sz w:val="24"/>
                <w:szCs w:val="24"/>
              </w:rPr>
            </w:pPr>
            <w:r w:rsidRPr="00DF3FE0">
              <w:rPr>
                <w:color w:val="000000"/>
                <w:sz w:val="24"/>
                <w:szCs w:val="24"/>
              </w:rPr>
              <w:t>Обоснование значительных отклонений значений целевого показателя (индикатора) на конец отчетного года</w:t>
            </w:r>
          </w:p>
        </w:tc>
      </w:tr>
      <w:tr w:rsidR="00CA49E4" w:rsidRPr="00C91FC2" w14:paraId="667431A9" w14:textId="77777777" w:rsidTr="00CA49E4">
        <w:trPr>
          <w:gridAfter w:val="1"/>
          <w:wAfter w:w="12" w:type="dxa"/>
          <w:trHeight w:val="1150"/>
        </w:trPr>
        <w:tc>
          <w:tcPr>
            <w:tcW w:w="387" w:type="dxa"/>
            <w:vMerge/>
            <w:tcBorders>
              <w:top w:val="single" w:sz="4" w:space="0" w:color="auto"/>
              <w:left w:val="single" w:sz="4" w:space="0" w:color="auto"/>
              <w:bottom w:val="nil"/>
              <w:right w:val="single" w:sz="4" w:space="0" w:color="auto"/>
            </w:tcBorders>
            <w:vAlign w:val="center"/>
            <w:hideMark/>
          </w:tcPr>
          <w:p w14:paraId="3372655C" w14:textId="77777777" w:rsidR="00CA49E4" w:rsidRPr="00DF3FE0" w:rsidRDefault="00CA49E4" w:rsidP="00CA49E4">
            <w:pPr>
              <w:jc w:val="both"/>
              <w:rPr>
                <w:color w:val="000000"/>
                <w:sz w:val="24"/>
                <w:szCs w:val="24"/>
              </w:rPr>
            </w:pPr>
          </w:p>
        </w:tc>
        <w:tc>
          <w:tcPr>
            <w:tcW w:w="4678" w:type="dxa"/>
            <w:vMerge/>
            <w:tcBorders>
              <w:top w:val="single" w:sz="4" w:space="0" w:color="auto"/>
              <w:left w:val="single" w:sz="4" w:space="0" w:color="auto"/>
              <w:bottom w:val="nil"/>
              <w:right w:val="single" w:sz="4" w:space="0" w:color="auto"/>
            </w:tcBorders>
            <w:vAlign w:val="center"/>
            <w:hideMark/>
          </w:tcPr>
          <w:p w14:paraId="46A73D55" w14:textId="77777777" w:rsidR="00CA49E4" w:rsidRPr="00DF3FE0" w:rsidRDefault="00CA49E4" w:rsidP="00CA49E4">
            <w:pPr>
              <w:jc w:val="center"/>
              <w:rPr>
                <w:color w:val="000000"/>
                <w:sz w:val="24"/>
                <w:szCs w:val="24"/>
              </w:rPr>
            </w:pPr>
          </w:p>
        </w:tc>
        <w:tc>
          <w:tcPr>
            <w:tcW w:w="629" w:type="dxa"/>
            <w:vMerge/>
            <w:tcBorders>
              <w:top w:val="single" w:sz="4" w:space="0" w:color="auto"/>
              <w:left w:val="single" w:sz="4" w:space="0" w:color="auto"/>
              <w:bottom w:val="nil"/>
              <w:right w:val="single" w:sz="4" w:space="0" w:color="auto"/>
            </w:tcBorders>
            <w:vAlign w:val="center"/>
            <w:hideMark/>
          </w:tcPr>
          <w:p w14:paraId="18E8C797" w14:textId="77777777" w:rsidR="00CA49E4" w:rsidRPr="00DF3FE0" w:rsidRDefault="00CA49E4" w:rsidP="00CA49E4">
            <w:pPr>
              <w:jc w:val="center"/>
              <w:rPr>
                <w:color w:val="000000"/>
                <w:sz w:val="24"/>
                <w:szCs w:val="24"/>
              </w:rPr>
            </w:pPr>
          </w:p>
        </w:tc>
        <w:tc>
          <w:tcPr>
            <w:tcW w:w="363" w:type="dxa"/>
            <w:vMerge w:val="restart"/>
            <w:tcBorders>
              <w:top w:val="nil"/>
              <w:left w:val="single" w:sz="4" w:space="0" w:color="auto"/>
              <w:bottom w:val="nil"/>
              <w:right w:val="single" w:sz="4" w:space="0" w:color="auto"/>
            </w:tcBorders>
            <w:shd w:val="clear" w:color="auto" w:fill="auto"/>
            <w:vAlign w:val="center"/>
            <w:hideMark/>
          </w:tcPr>
          <w:p w14:paraId="353D99F0" w14:textId="77777777" w:rsidR="00CA49E4" w:rsidRPr="00DF3FE0" w:rsidRDefault="00CA49E4" w:rsidP="00CA49E4">
            <w:pPr>
              <w:jc w:val="center"/>
              <w:rPr>
                <w:color w:val="000000"/>
                <w:sz w:val="24"/>
                <w:szCs w:val="24"/>
              </w:rPr>
            </w:pPr>
          </w:p>
        </w:tc>
        <w:tc>
          <w:tcPr>
            <w:tcW w:w="156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7475ADD" w14:textId="77777777" w:rsidR="00CA49E4" w:rsidRPr="00DF3FE0" w:rsidRDefault="00CA49E4" w:rsidP="00CA49E4">
            <w:pPr>
              <w:jc w:val="center"/>
              <w:rPr>
                <w:color w:val="000000"/>
                <w:sz w:val="24"/>
                <w:szCs w:val="24"/>
              </w:rPr>
            </w:pPr>
            <w:r w:rsidRPr="00DF3FE0">
              <w:rPr>
                <w:color w:val="000000"/>
                <w:sz w:val="24"/>
                <w:szCs w:val="24"/>
              </w:rPr>
              <w:t>2021</w:t>
            </w:r>
          </w:p>
        </w:tc>
        <w:tc>
          <w:tcPr>
            <w:tcW w:w="1841" w:type="dxa"/>
            <w:vMerge/>
            <w:tcBorders>
              <w:left w:val="single" w:sz="4" w:space="0" w:color="auto"/>
              <w:right w:val="single" w:sz="4" w:space="0" w:color="auto"/>
            </w:tcBorders>
            <w:vAlign w:val="center"/>
            <w:hideMark/>
          </w:tcPr>
          <w:p w14:paraId="27759F7C" w14:textId="77777777" w:rsidR="00CA49E4" w:rsidRPr="00DF3FE0" w:rsidRDefault="00CA49E4" w:rsidP="00CA49E4">
            <w:pPr>
              <w:jc w:val="both"/>
              <w:rPr>
                <w:color w:val="000000"/>
                <w:sz w:val="24"/>
                <w:szCs w:val="24"/>
              </w:rPr>
            </w:pPr>
          </w:p>
        </w:tc>
      </w:tr>
      <w:tr w:rsidR="00CA49E4" w:rsidRPr="00C91FC2" w14:paraId="3435FA18" w14:textId="77777777" w:rsidTr="00CA49E4">
        <w:trPr>
          <w:gridAfter w:val="1"/>
          <w:wAfter w:w="12" w:type="dxa"/>
          <w:trHeight w:val="245"/>
        </w:trPr>
        <w:tc>
          <w:tcPr>
            <w:tcW w:w="387" w:type="dxa"/>
            <w:vMerge/>
            <w:tcBorders>
              <w:top w:val="single" w:sz="4" w:space="0" w:color="auto"/>
              <w:left w:val="single" w:sz="4" w:space="0" w:color="auto"/>
              <w:bottom w:val="nil"/>
              <w:right w:val="single" w:sz="4" w:space="0" w:color="auto"/>
            </w:tcBorders>
            <w:vAlign w:val="center"/>
            <w:hideMark/>
          </w:tcPr>
          <w:p w14:paraId="79AAD229" w14:textId="77777777" w:rsidR="00CA49E4" w:rsidRPr="00DF3FE0" w:rsidRDefault="00CA49E4" w:rsidP="00CA49E4">
            <w:pPr>
              <w:jc w:val="both"/>
              <w:rPr>
                <w:color w:val="000000"/>
                <w:sz w:val="24"/>
                <w:szCs w:val="24"/>
              </w:rPr>
            </w:pPr>
          </w:p>
        </w:tc>
        <w:tc>
          <w:tcPr>
            <w:tcW w:w="4678" w:type="dxa"/>
            <w:vMerge/>
            <w:tcBorders>
              <w:top w:val="single" w:sz="4" w:space="0" w:color="auto"/>
              <w:left w:val="single" w:sz="4" w:space="0" w:color="auto"/>
              <w:bottom w:val="nil"/>
              <w:right w:val="single" w:sz="4" w:space="0" w:color="auto"/>
            </w:tcBorders>
            <w:vAlign w:val="center"/>
            <w:hideMark/>
          </w:tcPr>
          <w:p w14:paraId="294D55FF" w14:textId="77777777" w:rsidR="00CA49E4" w:rsidRPr="00DF3FE0" w:rsidRDefault="00CA49E4" w:rsidP="00CA49E4">
            <w:pPr>
              <w:jc w:val="center"/>
              <w:rPr>
                <w:color w:val="000000"/>
                <w:sz w:val="24"/>
                <w:szCs w:val="24"/>
              </w:rPr>
            </w:pPr>
          </w:p>
        </w:tc>
        <w:tc>
          <w:tcPr>
            <w:tcW w:w="629" w:type="dxa"/>
            <w:vMerge/>
            <w:tcBorders>
              <w:top w:val="single" w:sz="4" w:space="0" w:color="auto"/>
              <w:left w:val="single" w:sz="4" w:space="0" w:color="auto"/>
              <w:bottom w:val="nil"/>
              <w:right w:val="single" w:sz="4" w:space="0" w:color="auto"/>
            </w:tcBorders>
            <w:vAlign w:val="center"/>
            <w:hideMark/>
          </w:tcPr>
          <w:p w14:paraId="16E8EF15" w14:textId="77777777" w:rsidR="00CA49E4" w:rsidRPr="00DF3FE0" w:rsidRDefault="00CA49E4" w:rsidP="00CA49E4">
            <w:pPr>
              <w:jc w:val="center"/>
              <w:rPr>
                <w:color w:val="000000"/>
                <w:sz w:val="24"/>
                <w:szCs w:val="24"/>
              </w:rPr>
            </w:pPr>
          </w:p>
        </w:tc>
        <w:tc>
          <w:tcPr>
            <w:tcW w:w="363" w:type="dxa"/>
            <w:vMerge/>
            <w:tcBorders>
              <w:top w:val="nil"/>
              <w:left w:val="single" w:sz="4" w:space="0" w:color="auto"/>
              <w:bottom w:val="nil"/>
              <w:right w:val="single" w:sz="4" w:space="0" w:color="auto"/>
            </w:tcBorders>
            <w:vAlign w:val="center"/>
            <w:hideMark/>
          </w:tcPr>
          <w:p w14:paraId="0128AB22" w14:textId="77777777" w:rsidR="00CA49E4" w:rsidRPr="00DF3FE0" w:rsidRDefault="00CA49E4" w:rsidP="00CA49E4">
            <w:pPr>
              <w:jc w:val="center"/>
              <w:rPr>
                <w:color w:val="000000"/>
                <w:sz w:val="24"/>
                <w:szCs w:val="24"/>
              </w:rPr>
            </w:pPr>
          </w:p>
        </w:tc>
        <w:tc>
          <w:tcPr>
            <w:tcW w:w="745" w:type="dxa"/>
            <w:tcBorders>
              <w:top w:val="nil"/>
              <w:left w:val="nil"/>
              <w:bottom w:val="single" w:sz="4" w:space="0" w:color="auto"/>
              <w:right w:val="single" w:sz="4" w:space="0" w:color="auto"/>
            </w:tcBorders>
            <w:shd w:val="clear" w:color="auto" w:fill="auto"/>
            <w:vAlign w:val="center"/>
            <w:hideMark/>
          </w:tcPr>
          <w:p w14:paraId="1039FB2A" w14:textId="77777777" w:rsidR="00CA49E4" w:rsidRPr="00DF3FE0" w:rsidRDefault="00CA49E4" w:rsidP="00CA49E4">
            <w:pPr>
              <w:jc w:val="center"/>
              <w:rPr>
                <w:color w:val="000000"/>
                <w:sz w:val="24"/>
                <w:szCs w:val="24"/>
              </w:rPr>
            </w:pPr>
            <w:r w:rsidRPr="00DF3FE0">
              <w:rPr>
                <w:color w:val="000000"/>
                <w:sz w:val="24"/>
                <w:szCs w:val="24"/>
              </w:rPr>
              <w:t>план</w:t>
            </w:r>
          </w:p>
        </w:tc>
        <w:tc>
          <w:tcPr>
            <w:tcW w:w="816" w:type="dxa"/>
            <w:tcBorders>
              <w:top w:val="nil"/>
              <w:left w:val="nil"/>
              <w:bottom w:val="single" w:sz="4" w:space="0" w:color="auto"/>
              <w:right w:val="single" w:sz="4" w:space="0" w:color="auto"/>
            </w:tcBorders>
            <w:shd w:val="clear" w:color="auto" w:fill="auto"/>
            <w:vAlign w:val="center"/>
            <w:hideMark/>
          </w:tcPr>
          <w:p w14:paraId="1B653C80" w14:textId="77777777" w:rsidR="00CA49E4" w:rsidRPr="00DF3FE0" w:rsidRDefault="00CA49E4" w:rsidP="00CA49E4">
            <w:pPr>
              <w:jc w:val="center"/>
              <w:rPr>
                <w:color w:val="000000"/>
                <w:sz w:val="24"/>
                <w:szCs w:val="24"/>
              </w:rPr>
            </w:pPr>
            <w:r w:rsidRPr="00DF3FE0">
              <w:rPr>
                <w:color w:val="000000"/>
                <w:sz w:val="24"/>
                <w:szCs w:val="24"/>
              </w:rPr>
              <w:t>факт</w:t>
            </w:r>
          </w:p>
        </w:tc>
        <w:tc>
          <w:tcPr>
            <w:tcW w:w="1841" w:type="dxa"/>
            <w:vMerge/>
            <w:tcBorders>
              <w:left w:val="single" w:sz="4" w:space="0" w:color="auto"/>
              <w:bottom w:val="nil"/>
              <w:right w:val="single" w:sz="4" w:space="0" w:color="auto"/>
            </w:tcBorders>
            <w:vAlign w:val="center"/>
            <w:hideMark/>
          </w:tcPr>
          <w:p w14:paraId="15CEA8FF" w14:textId="77777777" w:rsidR="00CA49E4" w:rsidRPr="00DF3FE0" w:rsidRDefault="00CA49E4" w:rsidP="00CA49E4">
            <w:pPr>
              <w:jc w:val="both"/>
              <w:rPr>
                <w:color w:val="000000"/>
                <w:sz w:val="24"/>
                <w:szCs w:val="24"/>
              </w:rPr>
            </w:pPr>
          </w:p>
        </w:tc>
      </w:tr>
      <w:tr w:rsidR="005B22E2" w:rsidRPr="00C91FC2" w14:paraId="0987FBC4" w14:textId="77777777" w:rsidTr="00CA49E4">
        <w:trPr>
          <w:trHeight w:val="2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5C83670" w14:textId="3F458E87" w:rsidR="005B22E2" w:rsidRPr="00DF3FE0" w:rsidRDefault="005B22E2" w:rsidP="00CA49E4">
            <w:pPr>
              <w:jc w:val="both"/>
              <w:rPr>
                <w:color w:val="000000"/>
                <w:sz w:val="24"/>
                <w:szCs w:val="24"/>
              </w:rPr>
            </w:pPr>
          </w:p>
        </w:tc>
        <w:tc>
          <w:tcPr>
            <w:tcW w:w="9084"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3CDD1C00" w14:textId="77777777" w:rsidR="005B22E2" w:rsidRPr="00DF3FE0" w:rsidRDefault="005B22E2" w:rsidP="00CA49E4">
            <w:pPr>
              <w:jc w:val="both"/>
              <w:rPr>
                <w:b/>
                <w:bCs/>
                <w:color w:val="000000"/>
                <w:sz w:val="24"/>
                <w:szCs w:val="24"/>
              </w:rPr>
            </w:pPr>
            <w:r w:rsidRPr="00DF3FE0">
              <w:rPr>
                <w:b/>
                <w:bCs/>
                <w:color w:val="000000"/>
                <w:sz w:val="24"/>
                <w:szCs w:val="24"/>
              </w:rPr>
              <w:t xml:space="preserve">Муниципальная программа "Развитие образования </w:t>
            </w:r>
            <w:proofErr w:type="spellStart"/>
            <w:r w:rsidRPr="00DF3FE0">
              <w:rPr>
                <w:b/>
                <w:bCs/>
                <w:color w:val="000000"/>
                <w:sz w:val="24"/>
                <w:szCs w:val="24"/>
              </w:rPr>
              <w:t>Нюксенского</w:t>
            </w:r>
            <w:proofErr w:type="spellEnd"/>
            <w:r w:rsidRPr="00DF3FE0">
              <w:rPr>
                <w:b/>
                <w:bCs/>
                <w:color w:val="000000"/>
                <w:sz w:val="24"/>
                <w:szCs w:val="24"/>
              </w:rPr>
              <w:t xml:space="preserve"> муниципального района на 2021-2025 годы"</w:t>
            </w:r>
          </w:p>
        </w:tc>
      </w:tr>
      <w:tr w:rsidR="005B22E2" w:rsidRPr="00C91FC2" w14:paraId="5AFBF34B" w14:textId="77777777" w:rsidTr="00CA49E4">
        <w:trPr>
          <w:gridAfter w:val="1"/>
          <w:wAfter w:w="12" w:type="dxa"/>
          <w:trHeight w:val="81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40D23C36" w14:textId="77777777" w:rsidR="005B22E2" w:rsidRPr="00DF3FE0" w:rsidRDefault="005B22E2" w:rsidP="00CA49E4">
            <w:pPr>
              <w:jc w:val="both"/>
              <w:rPr>
                <w:color w:val="000000"/>
                <w:sz w:val="24"/>
                <w:szCs w:val="24"/>
              </w:rPr>
            </w:pPr>
            <w:r w:rsidRPr="00DF3FE0">
              <w:rPr>
                <w:color w:val="000000"/>
                <w:sz w:val="24"/>
                <w:szCs w:val="24"/>
              </w:rPr>
              <w:t>1</w:t>
            </w:r>
          </w:p>
        </w:tc>
        <w:tc>
          <w:tcPr>
            <w:tcW w:w="4678" w:type="dxa"/>
            <w:tcBorders>
              <w:top w:val="nil"/>
              <w:left w:val="nil"/>
              <w:bottom w:val="single" w:sz="4" w:space="0" w:color="auto"/>
              <w:right w:val="single" w:sz="4" w:space="0" w:color="auto"/>
            </w:tcBorders>
            <w:shd w:val="clear" w:color="auto" w:fill="auto"/>
            <w:vAlign w:val="center"/>
            <w:hideMark/>
          </w:tcPr>
          <w:p w14:paraId="5C5CAB52" w14:textId="77777777" w:rsidR="005B22E2" w:rsidRPr="00DF3FE0" w:rsidRDefault="005B22E2" w:rsidP="00CA49E4">
            <w:pPr>
              <w:jc w:val="both"/>
              <w:rPr>
                <w:color w:val="000000"/>
                <w:sz w:val="24"/>
                <w:szCs w:val="24"/>
              </w:rPr>
            </w:pPr>
            <w:r w:rsidRPr="00DF3FE0">
              <w:rPr>
                <w:color w:val="000000"/>
                <w:sz w:val="24"/>
                <w:szCs w:val="24"/>
              </w:rPr>
              <w:t>Целевые показатели определены в подпрограммах муниципальной программы.</w:t>
            </w:r>
          </w:p>
        </w:tc>
        <w:tc>
          <w:tcPr>
            <w:tcW w:w="629" w:type="dxa"/>
            <w:tcBorders>
              <w:top w:val="nil"/>
              <w:left w:val="nil"/>
              <w:bottom w:val="single" w:sz="4" w:space="0" w:color="auto"/>
              <w:right w:val="single" w:sz="4" w:space="0" w:color="auto"/>
            </w:tcBorders>
            <w:shd w:val="clear" w:color="auto" w:fill="auto"/>
            <w:noWrap/>
            <w:vAlign w:val="center"/>
            <w:hideMark/>
          </w:tcPr>
          <w:p w14:paraId="6A256278" w14:textId="77777777" w:rsidR="005B22E2" w:rsidRPr="00DF3FE0" w:rsidRDefault="005B22E2" w:rsidP="00CA49E4">
            <w:pPr>
              <w:jc w:val="both"/>
              <w:rPr>
                <w:color w:val="000000"/>
                <w:sz w:val="24"/>
                <w:szCs w:val="24"/>
              </w:rPr>
            </w:pPr>
            <w:r w:rsidRPr="00DF3FE0">
              <w:rPr>
                <w:color w:val="000000"/>
                <w:sz w:val="24"/>
                <w:szCs w:val="24"/>
              </w:rPr>
              <w:t> </w:t>
            </w:r>
          </w:p>
        </w:tc>
        <w:tc>
          <w:tcPr>
            <w:tcW w:w="363" w:type="dxa"/>
            <w:tcBorders>
              <w:top w:val="nil"/>
              <w:left w:val="nil"/>
              <w:bottom w:val="single" w:sz="4" w:space="0" w:color="auto"/>
              <w:right w:val="single" w:sz="4" w:space="0" w:color="auto"/>
            </w:tcBorders>
            <w:shd w:val="clear" w:color="auto" w:fill="auto"/>
            <w:noWrap/>
            <w:vAlign w:val="center"/>
            <w:hideMark/>
          </w:tcPr>
          <w:p w14:paraId="373F9533" w14:textId="77777777" w:rsidR="005B22E2" w:rsidRPr="00DF3FE0" w:rsidRDefault="005B22E2" w:rsidP="00CA49E4">
            <w:pPr>
              <w:jc w:val="both"/>
              <w:rPr>
                <w:color w:val="000000"/>
                <w:sz w:val="24"/>
                <w:szCs w:val="24"/>
              </w:rPr>
            </w:pPr>
            <w:r w:rsidRPr="00DF3FE0">
              <w:rPr>
                <w:color w:val="000000"/>
                <w:sz w:val="24"/>
                <w:szCs w:val="24"/>
              </w:rPr>
              <w:t> </w:t>
            </w:r>
          </w:p>
        </w:tc>
        <w:tc>
          <w:tcPr>
            <w:tcW w:w="745" w:type="dxa"/>
            <w:tcBorders>
              <w:top w:val="nil"/>
              <w:left w:val="nil"/>
              <w:bottom w:val="single" w:sz="4" w:space="0" w:color="auto"/>
              <w:right w:val="single" w:sz="4" w:space="0" w:color="auto"/>
            </w:tcBorders>
            <w:shd w:val="clear" w:color="auto" w:fill="auto"/>
            <w:noWrap/>
            <w:vAlign w:val="center"/>
            <w:hideMark/>
          </w:tcPr>
          <w:p w14:paraId="1D4B85D1" w14:textId="77777777" w:rsidR="005B22E2" w:rsidRPr="00DF3FE0" w:rsidRDefault="005B22E2" w:rsidP="00CA49E4">
            <w:pPr>
              <w:jc w:val="both"/>
              <w:rPr>
                <w:color w:val="000000"/>
                <w:sz w:val="24"/>
                <w:szCs w:val="24"/>
              </w:rPr>
            </w:pPr>
            <w:r w:rsidRPr="00DF3FE0">
              <w:rPr>
                <w:color w:val="000000"/>
                <w:sz w:val="24"/>
                <w:szCs w:val="24"/>
              </w:rPr>
              <w:t> </w:t>
            </w:r>
          </w:p>
        </w:tc>
        <w:tc>
          <w:tcPr>
            <w:tcW w:w="816" w:type="dxa"/>
            <w:tcBorders>
              <w:top w:val="nil"/>
              <w:left w:val="nil"/>
              <w:bottom w:val="single" w:sz="4" w:space="0" w:color="auto"/>
              <w:right w:val="single" w:sz="4" w:space="0" w:color="auto"/>
            </w:tcBorders>
            <w:shd w:val="clear" w:color="auto" w:fill="auto"/>
            <w:noWrap/>
            <w:vAlign w:val="center"/>
            <w:hideMark/>
          </w:tcPr>
          <w:p w14:paraId="755976EB" w14:textId="77777777" w:rsidR="005B22E2" w:rsidRPr="00DF3FE0" w:rsidRDefault="005B22E2" w:rsidP="00CA49E4">
            <w:pPr>
              <w:jc w:val="both"/>
              <w:rPr>
                <w:color w:val="000000"/>
                <w:sz w:val="24"/>
                <w:szCs w:val="24"/>
              </w:rPr>
            </w:pPr>
            <w:r w:rsidRPr="00DF3FE0">
              <w:rPr>
                <w:color w:val="000000"/>
                <w:sz w:val="24"/>
                <w:szCs w:val="24"/>
              </w:rPr>
              <w:t> </w:t>
            </w:r>
          </w:p>
        </w:tc>
        <w:tc>
          <w:tcPr>
            <w:tcW w:w="1841" w:type="dxa"/>
            <w:tcBorders>
              <w:top w:val="nil"/>
              <w:left w:val="nil"/>
              <w:bottom w:val="single" w:sz="4" w:space="0" w:color="auto"/>
              <w:right w:val="single" w:sz="4" w:space="0" w:color="auto"/>
            </w:tcBorders>
            <w:shd w:val="clear" w:color="auto" w:fill="auto"/>
            <w:noWrap/>
            <w:vAlign w:val="center"/>
            <w:hideMark/>
          </w:tcPr>
          <w:p w14:paraId="043406F7" w14:textId="77777777" w:rsidR="005B22E2" w:rsidRPr="00DF3FE0" w:rsidRDefault="005B22E2" w:rsidP="00CA49E4">
            <w:pPr>
              <w:jc w:val="both"/>
              <w:rPr>
                <w:color w:val="000000"/>
                <w:sz w:val="24"/>
                <w:szCs w:val="24"/>
              </w:rPr>
            </w:pPr>
            <w:r w:rsidRPr="00DF3FE0">
              <w:rPr>
                <w:color w:val="000000"/>
                <w:sz w:val="24"/>
                <w:szCs w:val="24"/>
              </w:rPr>
              <w:t> </w:t>
            </w:r>
          </w:p>
        </w:tc>
      </w:tr>
      <w:tr w:rsidR="005B22E2" w:rsidRPr="00C91FC2" w14:paraId="3AE403C2" w14:textId="77777777" w:rsidTr="00CA49E4">
        <w:trPr>
          <w:trHeight w:val="56"/>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EB15B9E" w14:textId="77777777" w:rsidR="005B22E2" w:rsidRPr="00DF3FE0" w:rsidRDefault="005B22E2" w:rsidP="00CA49E4">
            <w:pPr>
              <w:jc w:val="both"/>
              <w:rPr>
                <w:color w:val="000000"/>
                <w:sz w:val="24"/>
                <w:szCs w:val="24"/>
              </w:rPr>
            </w:pPr>
            <w:r w:rsidRPr="00DF3FE0">
              <w:rPr>
                <w:color w:val="000000"/>
                <w:sz w:val="24"/>
                <w:szCs w:val="24"/>
              </w:rPr>
              <w:t> </w:t>
            </w:r>
          </w:p>
        </w:tc>
        <w:tc>
          <w:tcPr>
            <w:tcW w:w="9084"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451467EF" w14:textId="77777777" w:rsidR="005B22E2" w:rsidRPr="00DF3FE0" w:rsidRDefault="005B22E2" w:rsidP="00CA49E4">
            <w:pPr>
              <w:jc w:val="both"/>
              <w:rPr>
                <w:b/>
                <w:bCs/>
                <w:color w:val="000000"/>
                <w:sz w:val="24"/>
                <w:szCs w:val="24"/>
              </w:rPr>
            </w:pPr>
          </w:p>
        </w:tc>
      </w:tr>
      <w:tr w:rsidR="005B22E2" w:rsidRPr="00C91FC2" w14:paraId="5310724E" w14:textId="77777777" w:rsidTr="00CA49E4">
        <w:trPr>
          <w:gridAfter w:val="1"/>
          <w:wAfter w:w="12" w:type="dxa"/>
          <w:trHeight w:val="304"/>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870EB56" w14:textId="77777777" w:rsidR="005B22E2" w:rsidRPr="00DF3FE0" w:rsidRDefault="005B22E2" w:rsidP="00CA49E4">
            <w:pPr>
              <w:jc w:val="both"/>
              <w:rPr>
                <w:color w:val="000000"/>
                <w:sz w:val="24"/>
                <w:szCs w:val="24"/>
              </w:rPr>
            </w:pPr>
            <w:r w:rsidRPr="00DF3FE0">
              <w:rPr>
                <w:color w:val="000000"/>
                <w:sz w:val="24"/>
                <w:szCs w:val="24"/>
              </w:rPr>
              <w:t>1</w:t>
            </w:r>
          </w:p>
        </w:tc>
        <w:tc>
          <w:tcPr>
            <w:tcW w:w="4678" w:type="dxa"/>
            <w:tcBorders>
              <w:top w:val="nil"/>
              <w:left w:val="nil"/>
              <w:bottom w:val="single" w:sz="4" w:space="0" w:color="auto"/>
              <w:right w:val="single" w:sz="4" w:space="0" w:color="auto"/>
            </w:tcBorders>
            <w:shd w:val="clear" w:color="auto" w:fill="auto"/>
            <w:vAlign w:val="center"/>
            <w:hideMark/>
          </w:tcPr>
          <w:p w14:paraId="7F01357A" w14:textId="77777777" w:rsidR="005B22E2" w:rsidRPr="00DF3FE0" w:rsidRDefault="005B22E2" w:rsidP="00CA49E4">
            <w:pPr>
              <w:jc w:val="both"/>
              <w:rPr>
                <w:color w:val="000000"/>
                <w:sz w:val="24"/>
                <w:szCs w:val="24"/>
              </w:rPr>
            </w:pPr>
            <w:r w:rsidRPr="00DF3FE0">
              <w:rPr>
                <w:color w:val="000000"/>
                <w:sz w:val="24"/>
                <w:szCs w:val="24"/>
              </w:rPr>
              <w:t xml:space="preserve">Доля детей от 1,5-7 лет, получающих дошкольную образовательную услугу в общей численности детей от 1,5 до 7 лет. </w:t>
            </w:r>
          </w:p>
        </w:tc>
        <w:tc>
          <w:tcPr>
            <w:tcW w:w="629" w:type="dxa"/>
            <w:tcBorders>
              <w:top w:val="nil"/>
              <w:left w:val="nil"/>
              <w:bottom w:val="single" w:sz="4" w:space="0" w:color="auto"/>
              <w:right w:val="single" w:sz="4" w:space="0" w:color="auto"/>
            </w:tcBorders>
            <w:shd w:val="clear" w:color="auto" w:fill="auto"/>
            <w:noWrap/>
            <w:vAlign w:val="center"/>
            <w:hideMark/>
          </w:tcPr>
          <w:p w14:paraId="6C6D9775"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4358535F" w14:textId="77777777" w:rsidR="005B22E2" w:rsidRPr="00DF3FE0" w:rsidRDefault="005B22E2" w:rsidP="00CA49E4">
            <w:pPr>
              <w:jc w:val="both"/>
              <w:rPr>
                <w:b/>
                <w:bCs/>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2E8344B2" w14:textId="77777777" w:rsidR="005B22E2" w:rsidRPr="00DF3FE0" w:rsidRDefault="005B22E2" w:rsidP="00CA49E4">
            <w:pPr>
              <w:jc w:val="both"/>
              <w:rPr>
                <w:b/>
                <w:bCs/>
                <w:color w:val="000000"/>
                <w:sz w:val="24"/>
                <w:szCs w:val="24"/>
              </w:rPr>
            </w:pPr>
            <w:r w:rsidRPr="00DF3FE0">
              <w:rPr>
                <w:b/>
                <w:bCs/>
                <w:color w:val="000000"/>
                <w:sz w:val="24"/>
                <w:szCs w:val="24"/>
              </w:rPr>
              <w:t>94,4</w:t>
            </w:r>
          </w:p>
        </w:tc>
        <w:tc>
          <w:tcPr>
            <w:tcW w:w="816" w:type="dxa"/>
            <w:tcBorders>
              <w:top w:val="nil"/>
              <w:left w:val="nil"/>
              <w:bottom w:val="single" w:sz="4" w:space="0" w:color="auto"/>
              <w:right w:val="single" w:sz="4" w:space="0" w:color="auto"/>
            </w:tcBorders>
            <w:shd w:val="clear" w:color="auto" w:fill="auto"/>
            <w:noWrap/>
            <w:vAlign w:val="center"/>
            <w:hideMark/>
          </w:tcPr>
          <w:p w14:paraId="7CEF2AB1" w14:textId="77777777" w:rsidR="005B22E2" w:rsidRPr="00DF3FE0" w:rsidRDefault="005B22E2" w:rsidP="00CA49E4">
            <w:pPr>
              <w:jc w:val="both"/>
              <w:rPr>
                <w:b/>
                <w:bCs/>
                <w:sz w:val="24"/>
                <w:szCs w:val="24"/>
              </w:rPr>
            </w:pPr>
            <w:r w:rsidRPr="00DF3FE0">
              <w:rPr>
                <w:b/>
                <w:bCs/>
                <w:sz w:val="24"/>
                <w:szCs w:val="24"/>
              </w:rPr>
              <w:t>94,4</w:t>
            </w:r>
          </w:p>
        </w:tc>
        <w:tc>
          <w:tcPr>
            <w:tcW w:w="1841" w:type="dxa"/>
            <w:tcBorders>
              <w:top w:val="nil"/>
              <w:left w:val="nil"/>
              <w:bottom w:val="single" w:sz="4" w:space="0" w:color="auto"/>
              <w:right w:val="single" w:sz="4" w:space="0" w:color="auto"/>
            </w:tcBorders>
            <w:shd w:val="clear" w:color="auto" w:fill="auto"/>
            <w:vAlign w:val="center"/>
            <w:hideMark/>
          </w:tcPr>
          <w:p w14:paraId="7E45B3D2" w14:textId="77777777" w:rsidR="005B22E2" w:rsidRPr="00DF3FE0" w:rsidRDefault="005B22E2" w:rsidP="00CA49E4">
            <w:pPr>
              <w:jc w:val="both"/>
              <w:rPr>
                <w:color w:val="000000"/>
                <w:sz w:val="24"/>
                <w:szCs w:val="24"/>
              </w:rPr>
            </w:pPr>
          </w:p>
        </w:tc>
      </w:tr>
      <w:tr w:rsidR="005B22E2" w:rsidRPr="00C91FC2" w14:paraId="32E53266" w14:textId="77777777" w:rsidTr="00CA49E4">
        <w:trPr>
          <w:gridAfter w:val="1"/>
          <w:wAfter w:w="12" w:type="dxa"/>
          <w:trHeight w:val="117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8FDED48" w14:textId="77777777" w:rsidR="005B22E2" w:rsidRPr="00DF3FE0" w:rsidRDefault="005B22E2" w:rsidP="00CA49E4">
            <w:pPr>
              <w:jc w:val="both"/>
              <w:rPr>
                <w:color w:val="000000"/>
                <w:sz w:val="24"/>
                <w:szCs w:val="24"/>
              </w:rPr>
            </w:pPr>
            <w:r w:rsidRPr="00DF3FE0">
              <w:rPr>
                <w:color w:val="000000"/>
                <w:sz w:val="24"/>
                <w:szCs w:val="24"/>
              </w:rPr>
              <w:t>2</w:t>
            </w:r>
          </w:p>
        </w:tc>
        <w:tc>
          <w:tcPr>
            <w:tcW w:w="4678" w:type="dxa"/>
            <w:tcBorders>
              <w:top w:val="nil"/>
              <w:left w:val="nil"/>
              <w:bottom w:val="single" w:sz="4" w:space="0" w:color="auto"/>
              <w:right w:val="single" w:sz="4" w:space="0" w:color="auto"/>
            </w:tcBorders>
            <w:shd w:val="clear" w:color="auto" w:fill="auto"/>
            <w:vAlign w:val="center"/>
            <w:hideMark/>
          </w:tcPr>
          <w:p w14:paraId="0084BFEC" w14:textId="77777777" w:rsidR="005B22E2" w:rsidRPr="00DF3FE0" w:rsidRDefault="005B22E2" w:rsidP="00CA49E4">
            <w:pPr>
              <w:jc w:val="both"/>
              <w:rPr>
                <w:color w:val="000000"/>
                <w:sz w:val="24"/>
                <w:szCs w:val="24"/>
              </w:rPr>
            </w:pPr>
            <w:r w:rsidRPr="00DF3FE0">
              <w:rPr>
                <w:color w:val="000000"/>
                <w:sz w:val="24"/>
                <w:szCs w:val="24"/>
              </w:rPr>
              <w:t>Доля численности воспитанников дошкольных образовательных организаций, обучающихся по образовательным программам, соответствующим федеральному государственному образовательному стандарту дошкольного образования, в общей численности воспитанников дошкольных образовательных организаций.</w:t>
            </w:r>
          </w:p>
        </w:tc>
        <w:tc>
          <w:tcPr>
            <w:tcW w:w="629" w:type="dxa"/>
            <w:tcBorders>
              <w:top w:val="nil"/>
              <w:left w:val="nil"/>
              <w:bottom w:val="single" w:sz="4" w:space="0" w:color="auto"/>
              <w:right w:val="single" w:sz="4" w:space="0" w:color="auto"/>
            </w:tcBorders>
            <w:shd w:val="clear" w:color="auto" w:fill="auto"/>
            <w:noWrap/>
            <w:vAlign w:val="center"/>
            <w:hideMark/>
          </w:tcPr>
          <w:p w14:paraId="7FC36F43"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079055D4"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47396807"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816" w:type="dxa"/>
            <w:tcBorders>
              <w:top w:val="nil"/>
              <w:left w:val="nil"/>
              <w:bottom w:val="single" w:sz="4" w:space="0" w:color="auto"/>
              <w:right w:val="single" w:sz="4" w:space="0" w:color="auto"/>
            </w:tcBorders>
            <w:shd w:val="clear" w:color="auto" w:fill="auto"/>
            <w:noWrap/>
            <w:vAlign w:val="center"/>
            <w:hideMark/>
          </w:tcPr>
          <w:p w14:paraId="0058AF5C"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1841" w:type="dxa"/>
            <w:tcBorders>
              <w:top w:val="nil"/>
              <w:left w:val="nil"/>
              <w:bottom w:val="single" w:sz="4" w:space="0" w:color="auto"/>
              <w:right w:val="single" w:sz="4" w:space="0" w:color="auto"/>
            </w:tcBorders>
            <w:shd w:val="clear" w:color="auto" w:fill="auto"/>
            <w:noWrap/>
            <w:vAlign w:val="center"/>
            <w:hideMark/>
          </w:tcPr>
          <w:p w14:paraId="654C1597" w14:textId="77777777" w:rsidR="005B22E2" w:rsidRPr="00DF3FE0" w:rsidRDefault="005B22E2" w:rsidP="00CA49E4">
            <w:pPr>
              <w:jc w:val="both"/>
              <w:rPr>
                <w:color w:val="000000"/>
                <w:sz w:val="24"/>
                <w:szCs w:val="24"/>
              </w:rPr>
            </w:pPr>
          </w:p>
        </w:tc>
      </w:tr>
      <w:tr w:rsidR="005B22E2" w:rsidRPr="00C91FC2" w14:paraId="10170D5A" w14:textId="77777777" w:rsidTr="00CA49E4">
        <w:trPr>
          <w:gridAfter w:val="1"/>
          <w:wAfter w:w="12" w:type="dxa"/>
          <w:trHeight w:val="122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DCB548A" w14:textId="77777777" w:rsidR="005B22E2" w:rsidRPr="00DF3FE0" w:rsidRDefault="005B22E2" w:rsidP="00CA49E4">
            <w:pPr>
              <w:jc w:val="both"/>
              <w:rPr>
                <w:color w:val="000000"/>
                <w:sz w:val="24"/>
                <w:szCs w:val="24"/>
              </w:rPr>
            </w:pPr>
            <w:r w:rsidRPr="00DF3FE0">
              <w:rPr>
                <w:color w:val="000000"/>
                <w:sz w:val="24"/>
                <w:szCs w:val="24"/>
              </w:rPr>
              <w:t>3</w:t>
            </w:r>
          </w:p>
        </w:tc>
        <w:tc>
          <w:tcPr>
            <w:tcW w:w="4678" w:type="dxa"/>
            <w:tcBorders>
              <w:top w:val="nil"/>
              <w:left w:val="nil"/>
              <w:bottom w:val="single" w:sz="4" w:space="0" w:color="auto"/>
              <w:right w:val="single" w:sz="4" w:space="0" w:color="auto"/>
            </w:tcBorders>
            <w:shd w:val="clear" w:color="auto" w:fill="auto"/>
            <w:vAlign w:val="center"/>
            <w:hideMark/>
          </w:tcPr>
          <w:p w14:paraId="1C76F1AD" w14:textId="77777777" w:rsidR="005B22E2" w:rsidRPr="00DF3FE0" w:rsidRDefault="005B22E2" w:rsidP="00CA49E4">
            <w:pPr>
              <w:jc w:val="both"/>
              <w:rPr>
                <w:color w:val="000000"/>
                <w:sz w:val="24"/>
                <w:szCs w:val="24"/>
              </w:rPr>
            </w:pPr>
            <w:r w:rsidRPr="00DF3FE0">
              <w:rPr>
                <w:color w:val="000000"/>
                <w:sz w:val="24"/>
                <w:szCs w:val="24"/>
              </w:rPr>
              <w:t>Доля детей-инвалидов в возрасте от 1,5 до 7 лет, охваченных дошкольным образованием, от общей численности детей-инвалидов данного возраста.</w:t>
            </w:r>
          </w:p>
        </w:tc>
        <w:tc>
          <w:tcPr>
            <w:tcW w:w="629" w:type="dxa"/>
            <w:tcBorders>
              <w:top w:val="nil"/>
              <w:left w:val="nil"/>
              <w:bottom w:val="single" w:sz="4" w:space="0" w:color="auto"/>
              <w:right w:val="single" w:sz="4" w:space="0" w:color="auto"/>
            </w:tcBorders>
            <w:shd w:val="clear" w:color="auto" w:fill="auto"/>
            <w:noWrap/>
            <w:vAlign w:val="center"/>
            <w:hideMark/>
          </w:tcPr>
          <w:p w14:paraId="1A222E86"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2C5F98C2"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6A74084A"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816" w:type="dxa"/>
            <w:tcBorders>
              <w:top w:val="nil"/>
              <w:left w:val="nil"/>
              <w:bottom w:val="single" w:sz="4" w:space="0" w:color="auto"/>
              <w:right w:val="single" w:sz="4" w:space="0" w:color="auto"/>
            </w:tcBorders>
            <w:shd w:val="clear" w:color="auto" w:fill="auto"/>
            <w:noWrap/>
            <w:vAlign w:val="center"/>
            <w:hideMark/>
          </w:tcPr>
          <w:p w14:paraId="006EF978"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1841" w:type="dxa"/>
            <w:tcBorders>
              <w:top w:val="nil"/>
              <w:left w:val="nil"/>
              <w:bottom w:val="single" w:sz="4" w:space="0" w:color="auto"/>
              <w:right w:val="single" w:sz="4" w:space="0" w:color="auto"/>
            </w:tcBorders>
            <w:shd w:val="clear" w:color="auto" w:fill="auto"/>
            <w:vAlign w:val="center"/>
            <w:hideMark/>
          </w:tcPr>
          <w:p w14:paraId="3C652A5D" w14:textId="77777777" w:rsidR="005B22E2" w:rsidRPr="00DF3FE0" w:rsidRDefault="005B22E2" w:rsidP="00CA49E4">
            <w:pPr>
              <w:jc w:val="both"/>
              <w:rPr>
                <w:color w:val="000000"/>
                <w:sz w:val="24"/>
                <w:szCs w:val="24"/>
              </w:rPr>
            </w:pPr>
          </w:p>
        </w:tc>
      </w:tr>
      <w:tr w:rsidR="005B22E2" w:rsidRPr="00C91FC2" w14:paraId="78FB62D5" w14:textId="77777777" w:rsidTr="00CA49E4">
        <w:trPr>
          <w:gridAfter w:val="1"/>
          <w:wAfter w:w="12" w:type="dxa"/>
          <w:trHeight w:val="9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F67F349" w14:textId="77777777" w:rsidR="005B22E2" w:rsidRPr="00DF3FE0" w:rsidRDefault="005B22E2" w:rsidP="00CA49E4">
            <w:pPr>
              <w:jc w:val="both"/>
              <w:rPr>
                <w:color w:val="000000"/>
                <w:sz w:val="24"/>
                <w:szCs w:val="24"/>
              </w:rPr>
            </w:pPr>
            <w:r w:rsidRPr="00DF3FE0">
              <w:rPr>
                <w:color w:val="000000"/>
                <w:sz w:val="24"/>
                <w:szCs w:val="24"/>
              </w:rPr>
              <w:t>4</w:t>
            </w:r>
          </w:p>
        </w:tc>
        <w:tc>
          <w:tcPr>
            <w:tcW w:w="4678" w:type="dxa"/>
            <w:tcBorders>
              <w:top w:val="nil"/>
              <w:left w:val="nil"/>
              <w:bottom w:val="single" w:sz="4" w:space="0" w:color="auto"/>
              <w:right w:val="single" w:sz="4" w:space="0" w:color="auto"/>
            </w:tcBorders>
            <w:shd w:val="clear" w:color="auto" w:fill="auto"/>
            <w:vAlign w:val="center"/>
            <w:hideMark/>
          </w:tcPr>
          <w:p w14:paraId="31ED1D33" w14:textId="77777777" w:rsidR="005B22E2" w:rsidRPr="00DF3FE0" w:rsidRDefault="005B22E2" w:rsidP="00CA49E4">
            <w:pPr>
              <w:jc w:val="both"/>
              <w:rPr>
                <w:color w:val="000000"/>
                <w:sz w:val="24"/>
                <w:szCs w:val="24"/>
              </w:rPr>
            </w:pPr>
            <w:r w:rsidRPr="00DF3FE0">
              <w:rPr>
                <w:color w:val="000000"/>
                <w:sz w:val="24"/>
                <w:szCs w:val="24"/>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629" w:type="dxa"/>
            <w:tcBorders>
              <w:top w:val="nil"/>
              <w:left w:val="nil"/>
              <w:bottom w:val="single" w:sz="4" w:space="0" w:color="auto"/>
              <w:right w:val="single" w:sz="4" w:space="0" w:color="auto"/>
            </w:tcBorders>
            <w:shd w:val="clear" w:color="auto" w:fill="auto"/>
            <w:noWrap/>
            <w:vAlign w:val="center"/>
            <w:hideMark/>
          </w:tcPr>
          <w:p w14:paraId="7085F3A8"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5DE174D5"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2D4BF283"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816" w:type="dxa"/>
            <w:tcBorders>
              <w:top w:val="nil"/>
              <w:left w:val="nil"/>
              <w:bottom w:val="single" w:sz="4" w:space="0" w:color="auto"/>
              <w:right w:val="single" w:sz="4" w:space="0" w:color="auto"/>
            </w:tcBorders>
            <w:shd w:val="clear" w:color="auto" w:fill="auto"/>
            <w:noWrap/>
            <w:vAlign w:val="center"/>
            <w:hideMark/>
          </w:tcPr>
          <w:p w14:paraId="55A34AFA"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1841" w:type="dxa"/>
            <w:tcBorders>
              <w:top w:val="nil"/>
              <w:left w:val="nil"/>
              <w:bottom w:val="single" w:sz="4" w:space="0" w:color="auto"/>
              <w:right w:val="single" w:sz="4" w:space="0" w:color="auto"/>
            </w:tcBorders>
            <w:shd w:val="clear" w:color="auto" w:fill="auto"/>
            <w:vAlign w:val="center"/>
            <w:hideMark/>
          </w:tcPr>
          <w:p w14:paraId="74804C48" w14:textId="77777777" w:rsidR="005B22E2" w:rsidRPr="00DF3FE0" w:rsidRDefault="005B22E2" w:rsidP="00CA49E4">
            <w:pPr>
              <w:jc w:val="both"/>
              <w:rPr>
                <w:color w:val="000000"/>
                <w:sz w:val="24"/>
                <w:szCs w:val="24"/>
              </w:rPr>
            </w:pPr>
          </w:p>
        </w:tc>
      </w:tr>
      <w:tr w:rsidR="005B22E2" w:rsidRPr="00C91FC2" w14:paraId="5E8653F0" w14:textId="77777777" w:rsidTr="00CA49E4">
        <w:trPr>
          <w:gridAfter w:val="1"/>
          <w:wAfter w:w="12" w:type="dxa"/>
          <w:trHeight w:val="120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F0B8F2C" w14:textId="77777777" w:rsidR="005B22E2" w:rsidRPr="00DF3FE0" w:rsidRDefault="005B22E2" w:rsidP="00CA49E4">
            <w:pPr>
              <w:jc w:val="both"/>
              <w:rPr>
                <w:color w:val="000000"/>
                <w:sz w:val="24"/>
                <w:szCs w:val="24"/>
              </w:rPr>
            </w:pPr>
            <w:r w:rsidRPr="00DF3FE0">
              <w:rPr>
                <w:color w:val="000000"/>
                <w:sz w:val="24"/>
                <w:szCs w:val="24"/>
              </w:rPr>
              <w:t>5</w:t>
            </w:r>
          </w:p>
        </w:tc>
        <w:tc>
          <w:tcPr>
            <w:tcW w:w="4678" w:type="dxa"/>
            <w:tcBorders>
              <w:top w:val="nil"/>
              <w:left w:val="nil"/>
              <w:bottom w:val="single" w:sz="4" w:space="0" w:color="auto"/>
              <w:right w:val="single" w:sz="4" w:space="0" w:color="auto"/>
            </w:tcBorders>
            <w:shd w:val="clear" w:color="auto" w:fill="auto"/>
            <w:vAlign w:val="center"/>
            <w:hideMark/>
          </w:tcPr>
          <w:p w14:paraId="59806652" w14:textId="77777777" w:rsidR="005B22E2" w:rsidRPr="00DF3FE0" w:rsidRDefault="005B22E2" w:rsidP="00CA49E4">
            <w:pPr>
              <w:jc w:val="both"/>
              <w:rPr>
                <w:color w:val="000000"/>
                <w:sz w:val="24"/>
                <w:szCs w:val="24"/>
              </w:rPr>
            </w:pPr>
            <w:r w:rsidRPr="00DF3FE0">
              <w:rPr>
                <w:color w:val="000000"/>
                <w:sz w:val="24"/>
                <w:szCs w:val="24"/>
              </w:rPr>
              <w:t>Доля родителей (законных представителей), получающих компенсацию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tc>
        <w:tc>
          <w:tcPr>
            <w:tcW w:w="629" w:type="dxa"/>
            <w:tcBorders>
              <w:top w:val="nil"/>
              <w:left w:val="nil"/>
              <w:bottom w:val="single" w:sz="4" w:space="0" w:color="auto"/>
              <w:right w:val="single" w:sz="4" w:space="0" w:color="auto"/>
            </w:tcBorders>
            <w:shd w:val="clear" w:color="auto" w:fill="auto"/>
            <w:noWrap/>
            <w:vAlign w:val="center"/>
            <w:hideMark/>
          </w:tcPr>
          <w:p w14:paraId="2DE241BD"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5C00C35B"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24534FC7"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816" w:type="dxa"/>
            <w:tcBorders>
              <w:top w:val="nil"/>
              <w:left w:val="nil"/>
              <w:bottom w:val="single" w:sz="4" w:space="0" w:color="auto"/>
              <w:right w:val="single" w:sz="4" w:space="0" w:color="auto"/>
            </w:tcBorders>
            <w:shd w:val="clear" w:color="auto" w:fill="auto"/>
            <w:noWrap/>
            <w:vAlign w:val="center"/>
            <w:hideMark/>
          </w:tcPr>
          <w:p w14:paraId="2B285757"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1841" w:type="dxa"/>
            <w:tcBorders>
              <w:top w:val="nil"/>
              <w:left w:val="nil"/>
              <w:bottom w:val="single" w:sz="4" w:space="0" w:color="auto"/>
              <w:right w:val="single" w:sz="4" w:space="0" w:color="auto"/>
            </w:tcBorders>
            <w:shd w:val="clear" w:color="auto" w:fill="auto"/>
            <w:vAlign w:val="center"/>
            <w:hideMark/>
          </w:tcPr>
          <w:p w14:paraId="45AB7A79" w14:textId="77777777" w:rsidR="005B22E2" w:rsidRPr="00DF3FE0" w:rsidRDefault="005B22E2" w:rsidP="00CA49E4">
            <w:pPr>
              <w:jc w:val="both"/>
              <w:rPr>
                <w:color w:val="000000"/>
                <w:sz w:val="24"/>
                <w:szCs w:val="24"/>
              </w:rPr>
            </w:pPr>
          </w:p>
        </w:tc>
      </w:tr>
      <w:tr w:rsidR="005B22E2" w:rsidRPr="00C91FC2" w14:paraId="3FD36D4B" w14:textId="77777777" w:rsidTr="00CA49E4">
        <w:trPr>
          <w:gridAfter w:val="1"/>
          <w:wAfter w:w="12" w:type="dxa"/>
          <w:trHeight w:val="100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24F122D" w14:textId="77777777" w:rsidR="005B22E2" w:rsidRPr="00DF3FE0" w:rsidRDefault="005B22E2" w:rsidP="00CA49E4">
            <w:pPr>
              <w:jc w:val="both"/>
              <w:rPr>
                <w:color w:val="000000"/>
                <w:sz w:val="24"/>
                <w:szCs w:val="24"/>
              </w:rPr>
            </w:pPr>
            <w:r w:rsidRPr="00DF3FE0">
              <w:rPr>
                <w:color w:val="000000"/>
                <w:sz w:val="24"/>
                <w:szCs w:val="24"/>
              </w:rPr>
              <w:lastRenderedPageBreak/>
              <w:t>6</w:t>
            </w:r>
          </w:p>
        </w:tc>
        <w:tc>
          <w:tcPr>
            <w:tcW w:w="4678" w:type="dxa"/>
            <w:tcBorders>
              <w:top w:val="nil"/>
              <w:left w:val="nil"/>
              <w:bottom w:val="single" w:sz="4" w:space="0" w:color="auto"/>
              <w:right w:val="single" w:sz="4" w:space="0" w:color="auto"/>
            </w:tcBorders>
            <w:shd w:val="clear" w:color="auto" w:fill="auto"/>
            <w:vAlign w:val="center"/>
            <w:hideMark/>
          </w:tcPr>
          <w:p w14:paraId="0E792915" w14:textId="77777777" w:rsidR="005B22E2" w:rsidRPr="00DF3FE0" w:rsidRDefault="005B22E2" w:rsidP="00CA49E4">
            <w:pPr>
              <w:jc w:val="both"/>
              <w:rPr>
                <w:color w:val="000000"/>
                <w:sz w:val="24"/>
                <w:szCs w:val="24"/>
              </w:rPr>
            </w:pPr>
            <w:r w:rsidRPr="00DF3FE0">
              <w:rPr>
                <w:color w:val="000000"/>
                <w:sz w:val="24"/>
                <w:szCs w:val="24"/>
              </w:rPr>
              <w:t>Доля детей из многодетных семей, на которых предоставлены денежные выплаты на проезд и приобретение комплекта одежды для посещения школьных занятий, спортивной формы для занятий физической культурой, в общем количестве таких детей, родители (законные представители) которых обратились за назначением указанных мер социальной поддержки.</w:t>
            </w:r>
          </w:p>
        </w:tc>
        <w:tc>
          <w:tcPr>
            <w:tcW w:w="629" w:type="dxa"/>
            <w:tcBorders>
              <w:top w:val="nil"/>
              <w:left w:val="nil"/>
              <w:bottom w:val="single" w:sz="4" w:space="0" w:color="auto"/>
              <w:right w:val="single" w:sz="4" w:space="0" w:color="auto"/>
            </w:tcBorders>
            <w:shd w:val="clear" w:color="auto" w:fill="auto"/>
            <w:noWrap/>
            <w:vAlign w:val="center"/>
            <w:hideMark/>
          </w:tcPr>
          <w:p w14:paraId="5929D136"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344BE281"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5E3D3931"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816" w:type="dxa"/>
            <w:tcBorders>
              <w:top w:val="nil"/>
              <w:left w:val="nil"/>
              <w:bottom w:val="single" w:sz="4" w:space="0" w:color="auto"/>
              <w:right w:val="single" w:sz="4" w:space="0" w:color="auto"/>
            </w:tcBorders>
            <w:shd w:val="clear" w:color="auto" w:fill="auto"/>
            <w:noWrap/>
            <w:vAlign w:val="center"/>
            <w:hideMark/>
          </w:tcPr>
          <w:p w14:paraId="6DC7EDD5"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1841" w:type="dxa"/>
            <w:tcBorders>
              <w:top w:val="nil"/>
              <w:left w:val="nil"/>
              <w:bottom w:val="single" w:sz="4" w:space="0" w:color="auto"/>
              <w:right w:val="single" w:sz="4" w:space="0" w:color="auto"/>
            </w:tcBorders>
            <w:shd w:val="clear" w:color="auto" w:fill="auto"/>
            <w:vAlign w:val="center"/>
            <w:hideMark/>
          </w:tcPr>
          <w:p w14:paraId="29FBE6D6" w14:textId="77777777" w:rsidR="005B22E2" w:rsidRPr="00DF3FE0" w:rsidRDefault="005B22E2" w:rsidP="00CA49E4">
            <w:pPr>
              <w:jc w:val="both"/>
              <w:rPr>
                <w:color w:val="000000"/>
                <w:sz w:val="24"/>
                <w:szCs w:val="24"/>
              </w:rPr>
            </w:pPr>
          </w:p>
        </w:tc>
      </w:tr>
      <w:tr w:rsidR="005B22E2" w:rsidRPr="00C91FC2" w14:paraId="34E9BC4A" w14:textId="77777777" w:rsidTr="00CA49E4">
        <w:trPr>
          <w:gridAfter w:val="1"/>
          <w:wAfter w:w="12" w:type="dxa"/>
          <w:trHeight w:val="151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D14B003" w14:textId="77777777" w:rsidR="005B22E2" w:rsidRPr="00DF3FE0" w:rsidRDefault="005B22E2" w:rsidP="00CA49E4">
            <w:pPr>
              <w:jc w:val="both"/>
              <w:rPr>
                <w:color w:val="000000"/>
                <w:sz w:val="24"/>
                <w:szCs w:val="24"/>
              </w:rPr>
            </w:pPr>
            <w:r w:rsidRPr="00DF3FE0">
              <w:rPr>
                <w:color w:val="000000"/>
                <w:sz w:val="24"/>
                <w:szCs w:val="24"/>
              </w:rPr>
              <w:t>7</w:t>
            </w:r>
          </w:p>
        </w:tc>
        <w:tc>
          <w:tcPr>
            <w:tcW w:w="4678" w:type="dxa"/>
            <w:tcBorders>
              <w:top w:val="nil"/>
              <w:left w:val="nil"/>
              <w:bottom w:val="single" w:sz="4" w:space="0" w:color="auto"/>
              <w:right w:val="single" w:sz="4" w:space="0" w:color="auto"/>
            </w:tcBorders>
            <w:shd w:val="clear" w:color="auto" w:fill="auto"/>
            <w:vAlign w:val="center"/>
            <w:hideMark/>
          </w:tcPr>
          <w:p w14:paraId="0DB12DCC" w14:textId="77777777" w:rsidR="005B22E2" w:rsidRPr="00DF3FE0" w:rsidRDefault="005B22E2" w:rsidP="00CA49E4">
            <w:pPr>
              <w:jc w:val="both"/>
              <w:rPr>
                <w:color w:val="000000"/>
                <w:sz w:val="24"/>
                <w:szCs w:val="24"/>
              </w:rPr>
            </w:pPr>
            <w:r w:rsidRPr="00DF3FE0">
              <w:rPr>
                <w:color w:val="000000"/>
                <w:sz w:val="24"/>
                <w:szCs w:val="24"/>
              </w:rPr>
              <w:t>Доля детей с ограниченными возможностями здоровья, получающих бесплатное двухразовое питание в общеобразовательных организациях по очной форме обучения, родители которых обратились за получением бесплатного питания.</w:t>
            </w:r>
          </w:p>
        </w:tc>
        <w:tc>
          <w:tcPr>
            <w:tcW w:w="629" w:type="dxa"/>
            <w:tcBorders>
              <w:top w:val="nil"/>
              <w:left w:val="nil"/>
              <w:bottom w:val="single" w:sz="4" w:space="0" w:color="auto"/>
              <w:right w:val="single" w:sz="4" w:space="0" w:color="auto"/>
            </w:tcBorders>
            <w:shd w:val="clear" w:color="auto" w:fill="auto"/>
            <w:noWrap/>
            <w:vAlign w:val="center"/>
            <w:hideMark/>
          </w:tcPr>
          <w:p w14:paraId="6136A241"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07FB8BD5"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5830134A"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816" w:type="dxa"/>
            <w:tcBorders>
              <w:top w:val="nil"/>
              <w:left w:val="nil"/>
              <w:bottom w:val="single" w:sz="4" w:space="0" w:color="auto"/>
              <w:right w:val="single" w:sz="4" w:space="0" w:color="auto"/>
            </w:tcBorders>
            <w:shd w:val="clear" w:color="auto" w:fill="auto"/>
            <w:noWrap/>
            <w:vAlign w:val="center"/>
            <w:hideMark/>
          </w:tcPr>
          <w:p w14:paraId="4760DE77"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1841" w:type="dxa"/>
            <w:tcBorders>
              <w:top w:val="nil"/>
              <w:left w:val="nil"/>
              <w:bottom w:val="single" w:sz="4" w:space="0" w:color="auto"/>
              <w:right w:val="single" w:sz="4" w:space="0" w:color="auto"/>
            </w:tcBorders>
            <w:shd w:val="clear" w:color="auto" w:fill="auto"/>
            <w:noWrap/>
            <w:vAlign w:val="center"/>
            <w:hideMark/>
          </w:tcPr>
          <w:p w14:paraId="6A435A3D" w14:textId="77777777" w:rsidR="005B22E2" w:rsidRPr="00DF3FE0" w:rsidRDefault="005B22E2" w:rsidP="00CA49E4">
            <w:pPr>
              <w:jc w:val="both"/>
              <w:rPr>
                <w:color w:val="000000"/>
                <w:sz w:val="24"/>
                <w:szCs w:val="24"/>
              </w:rPr>
            </w:pPr>
          </w:p>
        </w:tc>
      </w:tr>
      <w:tr w:rsidR="005B22E2" w:rsidRPr="00C91FC2" w14:paraId="2D088B37" w14:textId="77777777" w:rsidTr="00CA49E4">
        <w:trPr>
          <w:gridAfter w:val="1"/>
          <w:wAfter w:w="12" w:type="dxa"/>
          <w:trHeight w:val="807"/>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5E92C77" w14:textId="77777777" w:rsidR="005B22E2" w:rsidRPr="00DF3FE0" w:rsidRDefault="005B22E2" w:rsidP="00CA49E4">
            <w:pPr>
              <w:jc w:val="both"/>
              <w:rPr>
                <w:color w:val="000000"/>
                <w:sz w:val="24"/>
                <w:szCs w:val="24"/>
              </w:rPr>
            </w:pPr>
            <w:r w:rsidRPr="00DF3FE0">
              <w:rPr>
                <w:color w:val="000000"/>
                <w:sz w:val="24"/>
                <w:szCs w:val="24"/>
              </w:rPr>
              <w:t>8</w:t>
            </w:r>
          </w:p>
        </w:tc>
        <w:tc>
          <w:tcPr>
            <w:tcW w:w="4678" w:type="dxa"/>
            <w:tcBorders>
              <w:top w:val="nil"/>
              <w:left w:val="nil"/>
              <w:bottom w:val="single" w:sz="4" w:space="0" w:color="auto"/>
              <w:right w:val="single" w:sz="4" w:space="0" w:color="auto"/>
            </w:tcBorders>
            <w:shd w:val="clear" w:color="auto" w:fill="auto"/>
            <w:vAlign w:val="center"/>
            <w:hideMark/>
          </w:tcPr>
          <w:p w14:paraId="5D5B92F1" w14:textId="77777777" w:rsidR="005B22E2" w:rsidRPr="00DF3FE0" w:rsidRDefault="005B22E2" w:rsidP="00CA49E4">
            <w:pPr>
              <w:jc w:val="both"/>
              <w:rPr>
                <w:color w:val="000000"/>
                <w:sz w:val="24"/>
                <w:szCs w:val="24"/>
              </w:rPr>
            </w:pPr>
            <w:r w:rsidRPr="00DF3FE0">
              <w:rPr>
                <w:color w:val="000000"/>
                <w:sz w:val="24"/>
                <w:szCs w:val="24"/>
              </w:rPr>
              <w:t>Доля обучающихся муниципальных общеобразовательных организаций, которым предоставлено одно- и двухразовое горячее питание, в общей численности обучающихся по программам общего образования.</w:t>
            </w:r>
          </w:p>
        </w:tc>
        <w:tc>
          <w:tcPr>
            <w:tcW w:w="629" w:type="dxa"/>
            <w:tcBorders>
              <w:top w:val="nil"/>
              <w:left w:val="nil"/>
              <w:bottom w:val="single" w:sz="4" w:space="0" w:color="auto"/>
              <w:right w:val="single" w:sz="4" w:space="0" w:color="auto"/>
            </w:tcBorders>
            <w:shd w:val="clear" w:color="auto" w:fill="auto"/>
            <w:noWrap/>
            <w:vAlign w:val="center"/>
            <w:hideMark/>
          </w:tcPr>
          <w:p w14:paraId="1D210CDB"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17F6F737" w14:textId="77777777" w:rsidR="005B22E2" w:rsidRPr="00DF3FE0" w:rsidRDefault="005B22E2" w:rsidP="00CA49E4">
            <w:pPr>
              <w:jc w:val="both"/>
              <w:rPr>
                <w:b/>
                <w:bCs/>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7876C1A8"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816" w:type="dxa"/>
            <w:tcBorders>
              <w:top w:val="nil"/>
              <w:left w:val="nil"/>
              <w:bottom w:val="single" w:sz="4" w:space="0" w:color="auto"/>
              <w:right w:val="single" w:sz="4" w:space="0" w:color="auto"/>
            </w:tcBorders>
            <w:shd w:val="clear" w:color="auto" w:fill="auto"/>
            <w:noWrap/>
            <w:vAlign w:val="center"/>
            <w:hideMark/>
          </w:tcPr>
          <w:p w14:paraId="7EF05193" w14:textId="77777777" w:rsidR="005B22E2" w:rsidRPr="00DF3FE0" w:rsidRDefault="005B22E2" w:rsidP="00CA49E4">
            <w:pPr>
              <w:jc w:val="both"/>
              <w:rPr>
                <w:b/>
                <w:bCs/>
                <w:sz w:val="24"/>
                <w:szCs w:val="24"/>
              </w:rPr>
            </w:pPr>
            <w:r w:rsidRPr="00DF3FE0">
              <w:rPr>
                <w:b/>
                <w:bCs/>
                <w:sz w:val="24"/>
                <w:szCs w:val="24"/>
              </w:rPr>
              <w:t>100</w:t>
            </w:r>
          </w:p>
        </w:tc>
        <w:tc>
          <w:tcPr>
            <w:tcW w:w="1841" w:type="dxa"/>
            <w:tcBorders>
              <w:top w:val="nil"/>
              <w:left w:val="nil"/>
              <w:bottom w:val="single" w:sz="4" w:space="0" w:color="auto"/>
              <w:right w:val="single" w:sz="4" w:space="0" w:color="auto"/>
            </w:tcBorders>
            <w:shd w:val="clear" w:color="auto" w:fill="auto"/>
            <w:vAlign w:val="center"/>
            <w:hideMark/>
          </w:tcPr>
          <w:p w14:paraId="647664DE" w14:textId="77777777" w:rsidR="005B22E2" w:rsidRPr="00DF3FE0" w:rsidRDefault="005B22E2" w:rsidP="00CA49E4">
            <w:pPr>
              <w:jc w:val="both"/>
              <w:rPr>
                <w:color w:val="000000"/>
                <w:sz w:val="24"/>
                <w:szCs w:val="24"/>
              </w:rPr>
            </w:pPr>
          </w:p>
        </w:tc>
      </w:tr>
      <w:tr w:rsidR="005B22E2" w:rsidRPr="00C91FC2" w14:paraId="466B250F" w14:textId="77777777" w:rsidTr="00CA49E4">
        <w:trPr>
          <w:gridAfter w:val="1"/>
          <w:wAfter w:w="12" w:type="dxa"/>
          <w:trHeight w:val="70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BD18C68" w14:textId="77777777" w:rsidR="005B22E2" w:rsidRPr="00DF3FE0" w:rsidRDefault="005B22E2" w:rsidP="00CA49E4">
            <w:pPr>
              <w:jc w:val="both"/>
              <w:rPr>
                <w:color w:val="000000"/>
                <w:sz w:val="24"/>
                <w:szCs w:val="24"/>
              </w:rPr>
            </w:pPr>
            <w:r w:rsidRPr="00DF3FE0">
              <w:rPr>
                <w:color w:val="000000"/>
                <w:sz w:val="24"/>
                <w:szCs w:val="24"/>
              </w:rPr>
              <w:t>9</w:t>
            </w:r>
          </w:p>
        </w:tc>
        <w:tc>
          <w:tcPr>
            <w:tcW w:w="4678" w:type="dxa"/>
            <w:tcBorders>
              <w:top w:val="nil"/>
              <w:left w:val="nil"/>
              <w:bottom w:val="single" w:sz="4" w:space="0" w:color="auto"/>
              <w:right w:val="single" w:sz="4" w:space="0" w:color="auto"/>
            </w:tcBorders>
            <w:shd w:val="clear" w:color="auto" w:fill="auto"/>
            <w:vAlign w:val="center"/>
            <w:hideMark/>
          </w:tcPr>
          <w:p w14:paraId="710439EF" w14:textId="77777777" w:rsidR="005B22E2" w:rsidRPr="00DF3FE0" w:rsidRDefault="005B22E2" w:rsidP="00CA49E4">
            <w:pPr>
              <w:jc w:val="both"/>
              <w:rPr>
                <w:color w:val="000000"/>
                <w:sz w:val="24"/>
                <w:szCs w:val="24"/>
              </w:rPr>
            </w:pPr>
            <w:r w:rsidRPr="00DF3FE0">
              <w:rPr>
                <w:color w:val="000000"/>
                <w:sz w:val="24"/>
                <w:szCs w:val="24"/>
              </w:rPr>
              <w:t>Удельный вес численности обучающихся по программам общего образования, участвующих в олимпиадах и конкурсах муниципального, регионального и всероссийского уровней, в общей численности обучающихся по программам общего образования</w:t>
            </w:r>
          </w:p>
        </w:tc>
        <w:tc>
          <w:tcPr>
            <w:tcW w:w="629" w:type="dxa"/>
            <w:tcBorders>
              <w:top w:val="nil"/>
              <w:left w:val="nil"/>
              <w:bottom w:val="single" w:sz="4" w:space="0" w:color="auto"/>
              <w:right w:val="single" w:sz="4" w:space="0" w:color="auto"/>
            </w:tcBorders>
            <w:shd w:val="clear" w:color="auto" w:fill="auto"/>
            <w:noWrap/>
            <w:vAlign w:val="center"/>
            <w:hideMark/>
          </w:tcPr>
          <w:p w14:paraId="4A2F82F4"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1BBFB1AB"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240FBD99" w14:textId="77777777" w:rsidR="005B22E2" w:rsidRPr="00DF3FE0" w:rsidRDefault="005B22E2" w:rsidP="00CA49E4">
            <w:pPr>
              <w:jc w:val="both"/>
              <w:rPr>
                <w:b/>
                <w:bCs/>
                <w:color w:val="000000"/>
                <w:sz w:val="24"/>
                <w:szCs w:val="24"/>
              </w:rPr>
            </w:pPr>
            <w:r w:rsidRPr="00DF3FE0">
              <w:rPr>
                <w:b/>
                <w:bCs/>
                <w:color w:val="000000"/>
                <w:sz w:val="24"/>
                <w:szCs w:val="24"/>
              </w:rPr>
              <w:t>69,5</w:t>
            </w:r>
          </w:p>
        </w:tc>
        <w:tc>
          <w:tcPr>
            <w:tcW w:w="816" w:type="dxa"/>
            <w:tcBorders>
              <w:top w:val="nil"/>
              <w:left w:val="nil"/>
              <w:bottom w:val="single" w:sz="4" w:space="0" w:color="auto"/>
              <w:right w:val="single" w:sz="4" w:space="0" w:color="auto"/>
            </w:tcBorders>
            <w:shd w:val="clear" w:color="auto" w:fill="auto"/>
            <w:noWrap/>
            <w:vAlign w:val="center"/>
            <w:hideMark/>
          </w:tcPr>
          <w:p w14:paraId="0AE94D35" w14:textId="77777777" w:rsidR="005B22E2" w:rsidRPr="00DF3FE0" w:rsidRDefault="005B22E2" w:rsidP="00CA49E4">
            <w:pPr>
              <w:jc w:val="both"/>
              <w:rPr>
                <w:b/>
                <w:bCs/>
                <w:color w:val="000000"/>
                <w:sz w:val="24"/>
                <w:szCs w:val="24"/>
              </w:rPr>
            </w:pPr>
            <w:r w:rsidRPr="00DF3FE0">
              <w:rPr>
                <w:b/>
                <w:bCs/>
                <w:color w:val="000000"/>
                <w:sz w:val="24"/>
                <w:szCs w:val="24"/>
              </w:rPr>
              <w:t>72,6</w:t>
            </w:r>
          </w:p>
        </w:tc>
        <w:tc>
          <w:tcPr>
            <w:tcW w:w="1841" w:type="dxa"/>
            <w:tcBorders>
              <w:top w:val="nil"/>
              <w:left w:val="nil"/>
              <w:bottom w:val="single" w:sz="4" w:space="0" w:color="auto"/>
              <w:right w:val="single" w:sz="4" w:space="0" w:color="auto"/>
            </w:tcBorders>
            <w:shd w:val="clear" w:color="auto" w:fill="auto"/>
            <w:noWrap/>
            <w:vAlign w:val="center"/>
            <w:hideMark/>
          </w:tcPr>
          <w:p w14:paraId="3343ADB1" w14:textId="77777777" w:rsidR="005B22E2" w:rsidRPr="00DF3FE0" w:rsidRDefault="005B22E2" w:rsidP="00CA49E4">
            <w:pPr>
              <w:jc w:val="both"/>
              <w:rPr>
                <w:color w:val="000000"/>
                <w:sz w:val="24"/>
                <w:szCs w:val="24"/>
              </w:rPr>
            </w:pPr>
            <w:r w:rsidRPr="00DF3FE0">
              <w:rPr>
                <w:color w:val="000000"/>
                <w:sz w:val="24"/>
                <w:szCs w:val="24"/>
              </w:rPr>
              <w:t>За счет проведения конкурсов в дистанционном формате</w:t>
            </w:r>
          </w:p>
        </w:tc>
      </w:tr>
      <w:tr w:rsidR="005B22E2" w:rsidRPr="00C91FC2" w14:paraId="67F6621E" w14:textId="77777777" w:rsidTr="00CA49E4">
        <w:trPr>
          <w:gridAfter w:val="1"/>
          <w:wAfter w:w="12" w:type="dxa"/>
          <w:trHeight w:val="593"/>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7798E69" w14:textId="77777777" w:rsidR="005B22E2" w:rsidRPr="00DF3FE0" w:rsidRDefault="005B22E2" w:rsidP="00CA49E4">
            <w:pPr>
              <w:jc w:val="both"/>
              <w:rPr>
                <w:color w:val="000000"/>
                <w:sz w:val="24"/>
                <w:szCs w:val="24"/>
              </w:rPr>
            </w:pPr>
            <w:r w:rsidRPr="00DF3FE0">
              <w:rPr>
                <w:color w:val="000000"/>
                <w:sz w:val="24"/>
                <w:szCs w:val="24"/>
              </w:rPr>
              <w:t>10</w:t>
            </w:r>
          </w:p>
        </w:tc>
        <w:tc>
          <w:tcPr>
            <w:tcW w:w="4678" w:type="dxa"/>
            <w:tcBorders>
              <w:top w:val="nil"/>
              <w:left w:val="nil"/>
              <w:bottom w:val="single" w:sz="4" w:space="0" w:color="auto"/>
              <w:right w:val="single" w:sz="4" w:space="0" w:color="auto"/>
            </w:tcBorders>
            <w:shd w:val="clear" w:color="auto" w:fill="auto"/>
            <w:vAlign w:val="center"/>
            <w:hideMark/>
          </w:tcPr>
          <w:p w14:paraId="2D592371" w14:textId="77777777" w:rsidR="005B22E2" w:rsidRPr="00DF3FE0" w:rsidRDefault="005B22E2" w:rsidP="00CA49E4">
            <w:pPr>
              <w:jc w:val="both"/>
              <w:rPr>
                <w:color w:val="000000"/>
                <w:sz w:val="24"/>
                <w:szCs w:val="24"/>
              </w:rPr>
            </w:pPr>
            <w:r w:rsidRPr="00DF3FE0">
              <w:rPr>
                <w:color w:val="000000"/>
                <w:sz w:val="24"/>
                <w:szCs w:val="24"/>
              </w:rPr>
              <w:t>Доля детей первой и второй групп здоровья в общей численности обучающихся в муниципальных общеобразовательных учреждениях</w:t>
            </w:r>
          </w:p>
        </w:tc>
        <w:tc>
          <w:tcPr>
            <w:tcW w:w="629" w:type="dxa"/>
            <w:tcBorders>
              <w:top w:val="nil"/>
              <w:left w:val="nil"/>
              <w:bottom w:val="single" w:sz="4" w:space="0" w:color="auto"/>
              <w:right w:val="single" w:sz="4" w:space="0" w:color="auto"/>
            </w:tcBorders>
            <w:shd w:val="clear" w:color="auto" w:fill="auto"/>
            <w:noWrap/>
            <w:vAlign w:val="center"/>
            <w:hideMark/>
          </w:tcPr>
          <w:p w14:paraId="4FB182F6"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67F9FA32"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7C004067" w14:textId="77777777" w:rsidR="005B22E2" w:rsidRPr="00DF3FE0" w:rsidRDefault="005B22E2" w:rsidP="00CA49E4">
            <w:pPr>
              <w:jc w:val="both"/>
              <w:rPr>
                <w:b/>
                <w:bCs/>
                <w:color w:val="000000"/>
                <w:sz w:val="24"/>
                <w:szCs w:val="24"/>
              </w:rPr>
            </w:pPr>
            <w:r w:rsidRPr="00DF3FE0">
              <w:rPr>
                <w:b/>
                <w:bCs/>
                <w:color w:val="000000"/>
                <w:sz w:val="24"/>
                <w:szCs w:val="24"/>
              </w:rPr>
              <w:t>86,6</w:t>
            </w:r>
          </w:p>
        </w:tc>
        <w:tc>
          <w:tcPr>
            <w:tcW w:w="816" w:type="dxa"/>
            <w:tcBorders>
              <w:top w:val="nil"/>
              <w:left w:val="nil"/>
              <w:bottom w:val="single" w:sz="4" w:space="0" w:color="auto"/>
              <w:right w:val="single" w:sz="4" w:space="0" w:color="auto"/>
            </w:tcBorders>
            <w:shd w:val="clear" w:color="auto" w:fill="auto"/>
            <w:noWrap/>
            <w:vAlign w:val="center"/>
            <w:hideMark/>
          </w:tcPr>
          <w:p w14:paraId="30B3B35E" w14:textId="77777777" w:rsidR="005B22E2" w:rsidRPr="00DF3FE0" w:rsidRDefault="005B22E2" w:rsidP="00CA49E4">
            <w:pPr>
              <w:jc w:val="both"/>
              <w:rPr>
                <w:b/>
                <w:bCs/>
                <w:color w:val="000000"/>
                <w:sz w:val="24"/>
                <w:szCs w:val="24"/>
              </w:rPr>
            </w:pPr>
            <w:r w:rsidRPr="00DF3FE0">
              <w:rPr>
                <w:b/>
                <w:bCs/>
                <w:color w:val="000000"/>
                <w:sz w:val="24"/>
                <w:szCs w:val="24"/>
              </w:rPr>
              <w:t>87,6</w:t>
            </w:r>
          </w:p>
        </w:tc>
        <w:tc>
          <w:tcPr>
            <w:tcW w:w="1841" w:type="dxa"/>
            <w:tcBorders>
              <w:top w:val="nil"/>
              <w:left w:val="nil"/>
              <w:bottom w:val="single" w:sz="4" w:space="0" w:color="auto"/>
              <w:right w:val="single" w:sz="4" w:space="0" w:color="auto"/>
            </w:tcBorders>
            <w:shd w:val="clear" w:color="auto" w:fill="auto"/>
            <w:vAlign w:val="center"/>
            <w:hideMark/>
          </w:tcPr>
          <w:p w14:paraId="78F4F20A" w14:textId="77777777" w:rsidR="005B22E2" w:rsidRPr="00DF3FE0" w:rsidRDefault="005B22E2" w:rsidP="00CA49E4">
            <w:pPr>
              <w:jc w:val="both"/>
              <w:rPr>
                <w:color w:val="000000"/>
                <w:sz w:val="24"/>
                <w:szCs w:val="24"/>
              </w:rPr>
            </w:pPr>
            <w:r w:rsidRPr="00DF3FE0">
              <w:rPr>
                <w:color w:val="000000"/>
                <w:sz w:val="24"/>
                <w:szCs w:val="24"/>
              </w:rPr>
              <w:t>Уменьшение детей с 3 и 4 группами</w:t>
            </w:r>
          </w:p>
        </w:tc>
      </w:tr>
      <w:tr w:rsidR="005B22E2" w:rsidRPr="00C91FC2" w14:paraId="3221F4A6" w14:textId="77777777" w:rsidTr="00CA49E4">
        <w:trPr>
          <w:gridAfter w:val="1"/>
          <w:wAfter w:w="12" w:type="dxa"/>
          <w:trHeight w:val="103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21EF5BB" w14:textId="77777777" w:rsidR="005B22E2" w:rsidRPr="00DF3FE0" w:rsidRDefault="005B22E2" w:rsidP="00CA49E4">
            <w:pPr>
              <w:jc w:val="both"/>
              <w:rPr>
                <w:color w:val="000000"/>
                <w:sz w:val="24"/>
                <w:szCs w:val="24"/>
              </w:rPr>
            </w:pPr>
            <w:r w:rsidRPr="00DF3FE0">
              <w:rPr>
                <w:color w:val="000000"/>
                <w:sz w:val="24"/>
                <w:szCs w:val="24"/>
              </w:rPr>
              <w:t>11</w:t>
            </w:r>
          </w:p>
        </w:tc>
        <w:tc>
          <w:tcPr>
            <w:tcW w:w="4678" w:type="dxa"/>
            <w:tcBorders>
              <w:top w:val="nil"/>
              <w:left w:val="nil"/>
              <w:bottom w:val="single" w:sz="4" w:space="0" w:color="auto"/>
              <w:right w:val="single" w:sz="4" w:space="0" w:color="auto"/>
            </w:tcBorders>
            <w:shd w:val="clear" w:color="auto" w:fill="auto"/>
            <w:vAlign w:val="center"/>
            <w:hideMark/>
          </w:tcPr>
          <w:p w14:paraId="28C60929" w14:textId="4B88BC9D" w:rsidR="005B22E2" w:rsidRPr="00DF3FE0" w:rsidRDefault="005B22E2" w:rsidP="00CA49E4">
            <w:pPr>
              <w:jc w:val="both"/>
              <w:rPr>
                <w:color w:val="000000"/>
                <w:sz w:val="24"/>
                <w:szCs w:val="24"/>
              </w:rPr>
            </w:pPr>
            <w:r w:rsidRPr="00DF3FE0">
              <w:rPr>
                <w:color w:val="000000"/>
                <w:sz w:val="24"/>
                <w:szCs w:val="24"/>
              </w:rPr>
              <w:t>Доля детей, охваченных различными формами</w:t>
            </w:r>
            <w:r w:rsidR="00CA49E4">
              <w:rPr>
                <w:color w:val="000000"/>
                <w:sz w:val="24"/>
                <w:szCs w:val="24"/>
              </w:rPr>
              <w:t xml:space="preserve"> </w:t>
            </w:r>
            <w:r w:rsidRPr="00DF3FE0">
              <w:rPr>
                <w:color w:val="000000"/>
                <w:sz w:val="24"/>
                <w:szCs w:val="24"/>
              </w:rPr>
              <w:t>каникулярного отдыха, в общей численности обучающихся общеобразовательных организаций.</w:t>
            </w:r>
          </w:p>
        </w:tc>
        <w:tc>
          <w:tcPr>
            <w:tcW w:w="629" w:type="dxa"/>
            <w:tcBorders>
              <w:top w:val="nil"/>
              <w:left w:val="nil"/>
              <w:bottom w:val="single" w:sz="4" w:space="0" w:color="auto"/>
              <w:right w:val="single" w:sz="4" w:space="0" w:color="auto"/>
            </w:tcBorders>
            <w:shd w:val="clear" w:color="auto" w:fill="auto"/>
            <w:noWrap/>
            <w:vAlign w:val="center"/>
            <w:hideMark/>
          </w:tcPr>
          <w:p w14:paraId="505A380B"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3024E925"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1311008B" w14:textId="77777777" w:rsidR="005B22E2" w:rsidRPr="00DF3FE0" w:rsidRDefault="005B22E2" w:rsidP="00CA49E4">
            <w:pPr>
              <w:jc w:val="both"/>
              <w:rPr>
                <w:b/>
                <w:bCs/>
                <w:color w:val="000000"/>
                <w:sz w:val="24"/>
                <w:szCs w:val="24"/>
              </w:rPr>
            </w:pPr>
            <w:r w:rsidRPr="00DF3FE0">
              <w:rPr>
                <w:b/>
                <w:bCs/>
                <w:color w:val="000000"/>
                <w:sz w:val="24"/>
                <w:szCs w:val="24"/>
              </w:rPr>
              <w:t>92</w:t>
            </w:r>
          </w:p>
        </w:tc>
        <w:tc>
          <w:tcPr>
            <w:tcW w:w="816" w:type="dxa"/>
            <w:tcBorders>
              <w:top w:val="nil"/>
              <w:left w:val="nil"/>
              <w:bottom w:val="single" w:sz="4" w:space="0" w:color="auto"/>
              <w:right w:val="single" w:sz="4" w:space="0" w:color="auto"/>
            </w:tcBorders>
            <w:shd w:val="clear" w:color="auto" w:fill="auto"/>
            <w:noWrap/>
            <w:vAlign w:val="center"/>
            <w:hideMark/>
          </w:tcPr>
          <w:p w14:paraId="0E4E8EA5" w14:textId="77777777" w:rsidR="005B22E2" w:rsidRPr="00DF3FE0" w:rsidRDefault="005B22E2" w:rsidP="00CA49E4">
            <w:pPr>
              <w:jc w:val="both"/>
              <w:rPr>
                <w:b/>
                <w:bCs/>
                <w:sz w:val="24"/>
                <w:szCs w:val="24"/>
              </w:rPr>
            </w:pPr>
            <w:r w:rsidRPr="00DF3FE0">
              <w:rPr>
                <w:b/>
                <w:bCs/>
                <w:sz w:val="24"/>
                <w:szCs w:val="24"/>
              </w:rPr>
              <w:t>92,7</w:t>
            </w:r>
          </w:p>
        </w:tc>
        <w:tc>
          <w:tcPr>
            <w:tcW w:w="1841" w:type="dxa"/>
            <w:tcBorders>
              <w:top w:val="nil"/>
              <w:left w:val="nil"/>
              <w:bottom w:val="single" w:sz="4" w:space="0" w:color="auto"/>
              <w:right w:val="single" w:sz="4" w:space="0" w:color="auto"/>
            </w:tcBorders>
            <w:shd w:val="clear" w:color="auto" w:fill="auto"/>
            <w:vAlign w:val="center"/>
            <w:hideMark/>
          </w:tcPr>
          <w:p w14:paraId="76C3019E" w14:textId="77777777" w:rsidR="005B22E2" w:rsidRPr="00DF3FE0" w:rsidRDefault="005B22E2" w:rsidP="00CA49E4">
            <w:pPr>
              <w:jc w:val="both"/>
              <w:rPr>
                <w:color w:val="000000"/>
                <w:sz w:val="24"/>
                <w:szCs w:val="24"/>
              </w:rPr>
            </w:pPr>
            <w:r w:rsidRPr="00DF3FE0">
              <w:rPr>
                <w:color w:val="000000"/>
                <w:sz w:val="24"/>
                <w:szCs w:val="24"/>
              </w:rPr>
              <w:t>За счет организации мероприятий с применением дистанционных технологий</w:t>
            </w:r>
          </w:p>
        </w:tc>
      </w:tr>
      <w:tr w:rsidR="005B22E2" w:rsidRPr="00C91FC2" w14:paraId="37BBB65C" w14:textId="77777777" w:rsidTr="00CA49E4">
        <w:trPr>
          <w:gridAfter w:val="1"/>
          <w:wAfter w:w="12" w:type="dxa"/>
          <w:trHeight w:val="119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BB34DA8" w14:textId="77777777" w:rsidR="005B22E2" w:rsidRPr="00DF3FE0" w:rsidRDefault="005B22E2" w:rsidP="00CA49E4">
            <w:pPr>
              <w:jc w:val="both"/>
              <w:rPr>
                <w:color w:val="000000"/>
                <w:sz w:val="24"/>
                <w:szCs w:val="24"/>
              </w:rPr>
            </w:pPr>
            <w:r w:rsidRPr="00DF3FE0">
              <w:rPr>
                <w:color w:val="000000"/>
                <w:sz w:val="24"/>
                <w:szCs w:val="24"/>
              </w:rPr>
              <w:t>12</w:t>
            </w:r>
          </w:p>
        </w:tc>
        <w:tc>
          <w:tcPr>
            <w:tcW w:w="4678" w:type="dxa"/>
            <w:tcBorders>
              <w:top w:val="nil"/>
              <w:left w:val="nil"/>
              <w:bottom w:val="single" w:sz="4" w:space="0" w:color="auto"/>
              <w:right w:val="single" w:sz="4" w:space="0" w:color="auto"/>
            </w:tcBorders>
            <w:shd w:val="clear" w:color="auto" w:fill="auto"/>
            <w:vAlign w:val="center"/>
            <w:hideMark/>
          </w:tcPr>
          <w:p w14:paraId="08B71F92" w14:textId="77777777" w:rsidR="005B22E2" w:rsidRPr="00DF3FE0" w:rsidRDefault="005B22E2" w:rsidP="00CA49E4">
            <w:pPr>
              <w:jc w:val="both"/>
              <w:rPr>
                <w:color w:val="000000"/>
                <w:sz w:val="24"/>
                <w:szCs w:val="24"/>
              </w:rPr>
            </w:pPr>
            <w:r w:rsidRPr="00DF3FE0">
              <w:rPr>
                <w:color w:val="000000"/>
                <w:sz w:val="24"/>
                <w:szCs w:val="24"/>
              </w:rPr>
              <w:t>Доля детей в возрасте от 5 до 18 лет, получающих дополнительное образование с использованием сертификата дополнительного образования.</w:t>
            </w:r>
          </w:p>
        </w:tc>
        <w:tc>
          <w:tcPr>
            <w:tcW w:w="629" w:type="dxa"/>
            <w:tcBorders>
              <w:top w:val="nil"/>
              <w:left w:val="nil"/>
              <w:bottom w:val="single" w:sz="4" w:space="0" w:color="auto"/>
              <w:right w:val="single" w:sz="4" w:space="0" w:color="auto"/>
            </w:tcBorders>
            <w:shd w:val="clear" w:color="auto" w:fill="auto"/>
            <w:noWrap/>
            <w:vAlign w:val="center"/>
            <w:hideMark/>
          </w:tcPr>
          <w:p w14:paraId="7442C8FA"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41250DB7"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458BF8BA" w14:textId="77777777" w:rsidR="005B22E2" w:rsidRPr="00DF3FE0" w:rsidRDefault="005B22E2" w:rsidP="00CA49E4">
            <w:pPr>
              <w:jc w:val="both"/>
              <w:rPr>
                <w:b/>
                <w:bCs/>
                <w:color w:val="000000"/>
                <w:sz w:val="24"/>
                <w:szCs w:val="24"/>
              </w:rPr>
            </w:pPr>
            <w:r w:rsidRPr="00DF3FE0">
              <w:rPr>
                <w:b/>
                <w:bCs/>
                <w:color w:val="000000"/>
                <w:sz w:val="24"/>
                <w:szCs w:val="24"/>
              </w:rPr>
              <w:t>25</w:t>
            </w:r>
          </w:p>
        </w:tc>
        <w:tc>
          <w:tcPr>
            <w:tcW w:w="816" w:type="dxa"/>
            <w:tcBorders>
              <w:top w:val="nil"/>
              <w:left w:val="nil"/>
              <w:bottom w:val="single" w:sz="4" w:space="0" w:color="auto"/>
              <w:right w:val="single" w:sz="4" w:space="0" w:color="auto"/>
            </w:tcBorders>
            <w:shd w:val="clear" w:color="auto" w:fill="auto"/>
            <w:noWrap/>
            <w:vAlign w:val="center"/>
            <w:hideMark/>
          </w:tcPr>
          <w:p w14:paraId="25D1C9D8" w14:textId="77777777" w:rsidR="005B22E2" w:rsidRPr="00DF3FE0" w:rsidRDefault="005B22E2" w:rsidP="00CA49E4">
            <w:pPr>
              <w:jc w:val="both"/>
              <w:rPr>
                <w:b/>
                <w:bCs/>
                <w:color w:val="000000"/>
                <w:sz w:val="24"/>
                <w:szCs w:val="24"/>
              </w:rPr>
            </w:pPr>
            <w:r w:rsidRPr="00DF3FE0">
              <w:rPr>
                <w:b/>
                <w:bCs/>
                <w:color w:val="000000"/>
                <w:sz w:val="24"/>
                <w:szCs w:val="24"/>
              </w:rPr>
              <w:t>28</w:t>
            </w:r>
          </w:p>
        </w:tc>
        <w:tc>
          <w:tcPr>
            <w:tcW w:w="1841" w:type="dxa"/>
            <w:tcBorders>
              <w:top w:val="nil"/>
              <w:left w:val="nil"/>
              <w:bottom w:val="single" w:sz="4" w:space="0" w:color="auto"/>
              <w:right w:val="single" w:sz="4" w:space="0" w:color="auto"/>
            </w:tcBorders>
            <w:shd w:val="clear" w:color="auto" w:fill="auto"/>
            <w:noWrap/>
            <w:vAlign w:val="center"/>
            <w:hideMark/>
          </w:tcPr>
          <w:p w14:paraId="7C3927E0" w14:textId="77777777" w:rsidR="005B22E2" w:rsidRPr="00DF3FE0" w:rsidRDefault="005B22E2" w:rsidP="00CA49E4">
            <w:pPr>
              <w:jc w:val="both"/>
              <w:rPr>
                <w:color w:val="000000"/>
                <w:sz w:val="24"/>
                <w:szCs w:val="24"/>
              </w:rPr>
            </w:pPr>
            <w:r w:rsidRPr="00DF3FE0">
              <w:rPr>
                <w:color w:val="000000"/>
                <w:sz w:val="24"/>
                <w:szCs w:val="24"/>
              </w:rPr>
              <w:t>Увеличение общеобразовательных программ по ПФДО</w:t>
            </w:r>
          </w:p>
        </w:tc>
      </w:tr>
      <w:tr w:rsidR="005B22E2" w:rsidRPr="00C91FC2" w14:paraId="778EBC48" w14:textId="77777777" w:rsidTr="00CA49E4">
        <w:trPr>
          <w:gridAfter w:val="1"/>
          <w:wAfter w:w="12" w:type="dxa"/>
          <w:trHeight w:val="84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74FB62C" w14:textId="77777777" w:rsidR="005B22E2" w:rsidRPr="00DF3FE0" w:rsidRDefault="005B22E2" w:rsidP="00CA49E4">
            <w:pPr>
              <w:jc w:val="both"/>
              <w:rPr>
                <w:color w:val="000000"/>
                <w:sz w:val="24"/>
                <w:szCs w:val="24"/>
              </w:rPr>
            </w:pPr>
            <w:r w:rsidRPr="00DF3FE0">
              <w:rPr>
                <w:color w:val="000000"/>
                <w:sz w:val="24"/>
                <w:szCs w:val="24"/>
              </w:rPr>
              <w:t>13</w:t>
            </w:r>
          </w:p>
        </w:tc>
        <w:tc>
          <w:tcPr>
            <w:tcW w:w="4678" w:type="dxa"/>
            <w:tcBorders>
              <w:top w:val="nil"/>
              <w:left w:val="nil"/>
              <w:bottom w:val="single" w:sz="4" w:space="0" w:color="auto"/>
              <w:right w:val="single" w:sz="4" w:space="0" w:color="auto"/>
            </w:tcBorders>
            <w:shd w:val="clear" w:color="auto" w:fill="auto"/>
            <w:vAlign w:val="center"/>
            <w:hideMark/>
          </w:tcPr>
          <w:p w14:paraId="080C8C28" w14:textId="77777777" w:rsidR="005B22E2" w:rsidRPr="00DF3FE0" w:rsidRDefault="005B22E2" w:rsidP="00CA49E4">
            <w:pPr>
              <w:jc w:val="both"/>
              <w:rPr>
                <w:color w:val="000000"/>
                <w:sz w:val="24"/>
                <w:szCs w:val="24"/>
              </w:rPr>
            </w:pPr>
            <w:r w:rsidRPr="00DF3FE0">
              <w:rPr>
                <w:color w:val="000000"/>
                <w:sz w:val="24"/>
                <w:szCs w:val="24"/>
              </w:rPr>
              <w:t xml:space="preserve">Удельный вес численности руководителей и педагогических работников муниципальных образовательных организаций, прошедших в течение последних трех лет повышение квалификации или профессиональную переподготовку, в общей численности </w:t>
            </w:r>
            <w:r w:rsidRPr="00DF3FE0">
              <w:rPr>
                <w:color w:val="000000"/>
                <w:sz w:val="24"/>
                <w:szCs w:val="24"/>
              </w:rPr>
              <w:lastRenderedPageBreak/>
              <w:t>руководителей и педагогических работников муниципальных образовательных организаций.</w:t>
            </w:r>
          </w:p>
        </w:tc>
        <w:tc>
          <w:tcPr>
            <w:tcW w:w="629" w:type="dxa"/>
            <w:tcBorders>
              <w:top w:val="nil"/>
              <w:left w:val="nil"/>
              <w:bottom w:val="single" w:sz="4" w:space="0" w:color="auto"/>
              <w:right w:val="single" w:sz="4" w:space="0" w:color="auto"/>
            </w:tcBorders>
            <w:shd w:val="clear" w:color="auto" w:fill="auto"/>
            <w:noWrap/>
            <w:vAlign w:val="center"/>
            <w:hideMark/>
          </w:tcPr>
          <w:p w14:paraId="646989A9" w14:textId="77777777" w:rsidR="005B22E2" w:rsidRPr="00DF3FE0" w:rsidRDefault="005B22E2" w:rsidP="00CA49E4">
            <w:pPr>
              <w:jc w:val="both"/>
              <w:rPr>
                <w:color w:val="000000"/>
                <w:sz w:val="24"/>
                <w:szCs w:val="24"/>
              </w:rPr>
            </w:pPr>
            <w:r w:rsidRPr="00DF3FE0">
              <w:rPr>
                <w:color w:val="000000"/>
                <w:sz w:val="24"/>
                <w:szCs w:val="24"/>
              </w:rPr>
              <w:lastRenderedPageBreak/>
              <w:t>%</w:t>
            </w:r>
          </w:p>
        </w:tc>
        <w:tc>
          <w:tcPr>
            <w:tcW w:w="363" w:type="dxa"/>
            <w:tcBorders>
              <w:top w:val="nil"/>
              <w:left w:val="nil"/>
              <w:bottom w:val="single" w:sz="4" w:space="0" w:color="auto"/>
              <w:right w:val="single" w:sz="4" w:space="0" w:color="auto"/>
            </w:tcBorders>
            <w:shd w:val="clear" w:color="auto" w:fill="auto"/>
            <w:noWrap/>
            <w:vAlign w:val="center"/>
            <w:hideMark/>
          </w:tcPr>
          <w:p w14:paraId="3FD2FBE6"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1C1688CA" w14:textId="77777777" w:rsidR="005B22E2" w:rsidRPr="00DF3FE0" w:rsidRDefault="005B22E2" w:rsidP="00CA49E4">
            <w:pPr>
              <w:jc w:val="both"/>
              <w:rPr>
                <w:b/>
                <w:bCs/>
                <w:color w:val="000000"/>
                <w:sz w:val="24"/>
                <w:szCs w:val="24"/>
              </w:rPr>
            </w:pPr>
            <w:r w:rsidRPr="00DF3FE0">
              <w:rPr>
                <w:b/>
                <w:bCs/>
                <w:color w:val="000000"/>
                <w:sz w:val="24"/>
                <w:szCs w:val="24"/>
              </w:rPr>
              <w:t>98</w:t>
            </w:r>
          </w:p>
        </w:tc>
        <w:tc>
          <w:tcPr>
            <w:tcW w:w="816" w:type="dxa"/>
            <w:tcBorders>
              <w:top w:val="nil"/>
              <w:left w:val="nil"/>
              <w:bottom w:val="single" w:sz="4" w:space="0" w:color="auto"/>
              <w:right w:val="single" w:sz="4" w:space="0" w:color="auto"/>
            </w:tcBorders>
            <w:shd w:val="clear" w:color="auto" w:fill="auto"/>
            <w:noWrap/>
            <w:vAlign w:val="center"/>
            <w:hideMark/>
          </w:tcPr>
          <w:p w14:paraId="278A65E1" w14:textId="77777777" w:rsidR="005B22E2" w:rsidRPr="00DF3FE0" w:rsidRDefault="005B22E2" w:rsidP="00CA49E4">
            <w:pPr>
              <w:jc w:val="both"/>
              <w:rPr>
                <w:b/>
                <w:bCs/>
                <w:color w:val="000000"/>
                <w:sz w:val="24"/>
                <w:szCs w:val="24"/>
              </w:rPr>
            </w:pPr>
            <w:r w:rsidRPr="00DF3FE0">
              <w:rPr>
                <w:b/>
                <w:bCs/>
                <w:color w:val="000000"/>
                <w:sz w:val="24"/>
                <w:szCs w:val="24"/>
              </w:rPr>
              <w:t>99</w:t>
            </w:r>
          </w:p>
        </w:tc>
        <w:tc>
          <w:tcPr>
            <w:tcW w:w="1841" w:type="dxa"/>
            <w:tcBorders>
              <w:top w:val="nil"/>
              <w:left w:val="nil"/>
              <w:bottom w:val="single" w:sz="4" w:space="0" w:color="auto"/>
              <w:right w:val="single" w:sz="4" w:space="0" w:color="auto"/>
            </w:tcBorders>
            <w:shd w:val="clear" w:color="auto" w:fill="auto"/>
            <w:noWrap/>
            <w:vAlign w:val="center"/>
            <w:hideMark/>
          </w:tcPr>
          <w:p w14:paraId="037340EF" w14:textId="77777777" w:rsidR="005B22E2" w:rsidRPr="00DF3FE0" w:rsidRDefault="005B22E2" w:rsidP="00CA49E4">
            <w:pPr>
              <w:jc w:val="both"/>
              <w:rPr>
                <w:color w:val="000000"/>
                <w:sz w:val="24"/>
                <w:szCs w:val="24"/>
              </w:rPr>
            </w:pPr>
            <w:r w:rsidRPr="00DF3FE0">
              <w:rPr>
                <w:color w:val="000000"/>
                <w:sz w:val="24"/>
                <w:szCs w:val="24"/>
              </w:rPr>
              <w:t>Увеличение за счет реализации национального проекта «Образование»</w:t>
            </w:r>
          </w:p>
        </w:tc>
      </w:tr>
      <w:tr w:rsidR="005B22E2" w:rsidRPr="00C91FC2" w14:paraId="7FBC935F" w14:textId="77777777" w:rsidTr="00CA49E4">
        <w:trPr>
          <w:gridAfter w:val="1"/>
          <w:wAfter w:w="12" w:type="dxa"/>
          <w:trHeight w:val="145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9D9FD7C" w14:textId="77777777" w:rsidR="005B22E2" w:rsidRPr="00DF3FE0" w:rsidRDefault="005B22E2" w:rsidP="00CA49E4">
            <w:pPr>
              <w:jc w:val="both"/>
              <w:rPr>
                <w:color w:val="000000"/>
                <w:sz w:val="24"/>
                <w:szCs w:val="24"/>
              </w:rPr>
            </w:pPr>
            <w:r w:rsidRPr="00DF3FE0">
              <w:rPr>
                <w:color w:val="000000"/>
                <w:sz w:val="24"/>
                <w:szCs w:val="24"/>
              </w:rPr>
              <w:t>14</w:t>
            </w:r>
          </w:p>
        </w:tc>
        <w:tc>
          <w:tcPr>
            <w:tcW w:w="4678" w:type="dxa"/>
            <w:tcBorders>
              <w:top w:val="nil"/>
              <w:left w:val="nil"/>
              <w:bottom w:val="single" w:sz="4" w:space="0" w:color="auto"/>
              <w:right w:val="single" w:sz="4" w:space="0" w:color="auto"/>
            </w:tcBorders>
            <w:shd w:val="clear" w:color="auto" w:fill="auto"/>
            <w:vAlign w:val="center"/>
            <w:hideMark/>
          </w:tcPr>
          <w:p w14:paraId="7ADE441A" w14:textId="77777777" w:rsidR="005B22E2" w:rsidRPr="00DF3FE0" w:rsidRDefault="005B22E2" w:rsidP="00CA49E4">
            <w:pPr>
              <w:jc w:val="both"/>
              <w:rPr>
                <w:color w:val="000000"/>
                <w:sz w:val="24"/>
                <w:szCs w:val="24"/>
              </w:rPr>
            </w:pPr>
            <w:r w:rsidRPr="00DF3FE0">
              <w:rPr>
                <w:color w:val="000000"/>
                <w:sz w:val="24"/>
                <w:szCs w:val="24"/>
              </w:rPr>
              <w:t>Доля муниципальных организаций, осуществляющих образовательную деятельность, оснащенных кнопками тревожной сигнализации, в общем количестве муниципальных организаций, имеющих техническую возможность для оснащения кнопками тревожной сигнализации.</w:t>
            </w:r>
          </w:p>
        </w:tc>
        <w:tc>
          <w:tcPr>
            <w:tcW w:w="629" w:type="dxa"/>
            <w:tcBorders>
              <w:top w:val="nil"/>
              <w:left w:val="nil"/>
              <w:bottom w:val="single" w:sz="4" w:space="0" w:color="auto"/>
              <w:right w:val="single" w:sz="4" w:space="0" w:color="auto"/>
            </w:tcBorders>
            <w:shd w:val="clear" w:color="auto" w:fill="auto"/>
            <w:noWrap/>
            <w:vAlign w:val="center"/>
            <w:hideMark/>
          </w:tcPr>
          <w:p w14:paraId="3BE79348"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3E09F21F"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1E9A553F"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816" w:type="dxa"/>
            <w:tcBorders>
              <w:top w:val="nil"/>
              <w:left w:val="nil"/>
              <w:bottom w:val="single" w:sz="4" w:space="0" w:color="auto"/>
              <w:right w:val="single" w:sz="4" w:space="0" w:color="auto"/>
            </w:tcBorders>
            <w:shd w:val="clear" w:color="auto" w:fill="auto"/>
            <w:noWrap/>
            <w:vAlign w:val="center"/>
            <w:hideMark/>
          </w:tcPr>
          <w:p w14:paraId="21C51E64"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1841" w:type="dxa"/>
            <w:tcBorders>
              <w:top w:val="nil"/>
              <w:left w:val="nil"/>
              <w:bottom w:val="single" w:sz="4" w:space="0" w:color="auto"/>
              <w:right w:val="single" w:sz="4" w:space="0" w:color="auto"/>
            </w:tcBorders>
            <w:shd w:val="clear" w:color="auto" w:fill="auto"/>
            <w:vAlign w:val="center"/>
            <w:hideMark/>
          </w:tcPr>
          <w:p w14:paraId="222BA744" w14:textId="77777777" w:rsidR="005B22E2" w:rsidRPr="00DF3FE0" w:rsidRDefault="005B22E2" w:rsidP="00CA49E4">
            <w:pPr>
              <w:jc w:val="both"/>
              <w:rPr>
                <w:color w:val="000000"/>
                <w:sz w:val="24"/>
                <w:szCs w:val="24"/>
              </w:rPr>
            </w:pPr>
          </w:p>
        </w:tc>
      </w:tr>
      <w:tr w:rsidR="005B22E2" w:rsidRPr="00C91FC2" w14:paraId="4237539D" w14:textId="77777777" w:rsidTr="00CA49E4">
        <w:trPr>
          <w:gridAfter w:val="1"/>
          <w:wAfter w:w="12" w:type="dxa"/>
          <w:trHeight w:val="166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006EA225" w14:textId="77777777" w:rsidR="005B22E2" w:rsidRPr="00DF3FE0" w:rsidRDefault="005B22E2" w:rsidP="00CA49E4">
            <w:pPr>
              <w:jc w:val="both"/>
              <w:rPr>
                <w:color w:val="000000"/>
                <w:sz w:val="24"/>
                <w:szCs w:val="24"/>
              </w:rPr>
            </w:pPr>
            <w:r w:rsidRPr="00DF3FE0">
              <w:rPr>
                <w:color w:val="000000"/>
                <w:sz w:val="24"/>
                <w:szCs w:val="24"/>
              </w:rPr>
              <w:t>15</w:t>
            </w:r>
          </w:p>
        </w:tc>
        <w:tc>
          <w:tcPr>
            <w:tcW w:w="4678" w:type="dxa"/>
            <w:tcBorders>
              <w:top w:val="nil"/>
              <w:left w:val="nil"/>
              <w:bottom w:val="single" w:sz="4" w:space="0" w:color="auto"/>
              <w:right w:val="single" w:sz="4" w:space="0" w:color="auto"/>
            </w:tcBorders>
            <w:shd w:val="clear" w:color="auto" w:fill="auto"/>
            <w:vAlign w:val="center"/>
            <w:hideMark/>
          </w:tcPr>
          <w:p w14:paraId="2F4F1805" w14:textId="77777777" w:rsidR="005B22E2" w:rsidRPr="00DF3FE0" w:rsidRDefault="005B22E2" w:rsidP="00CA49E4">
            <w:pPr>
              <w:jc w:val="both"/>
              <w:rPr>
                <w:color w:val="000000"/>
                <w:sz w:val="24"/>
                <w:szCs w:val="24"/>
              </w:rPr>
            </w:pPr>
            <w:r w:rsidRPr="00DF3FE0">
              <w:rPr>
                <w:color w:val="000000"/>
                <w:sz w:val="24"/>
                <w:szCs w:val="24"/>
              </w:rPr>
              <w:t xml:space="preserve">Доля дошкольных образовательных организаций, в которых создана универсальная </w:t>
            </w:r>
            <w:proofErr w:type="spellStart"/>
            <w:r w:rsidRPr="00DF3FE0">
              <w:rPr>
                <w:color w:val="000000"/>
                <w:sz w:val="24"/>
                <w:szCs w:val="24"/>
              </w:rPr>
              <w:t>безбарьерная</w:t>
            </w:r>
            <w:proofErr w:type="spellEnd"/>
            <w:r w:rsidRPr="00DF3FE0">
              <w:rPr>
                <w:color w:val="000000"/>
                <w:sz w:val="24"/>
                <w:szCs w:val="24"/>
              </w:rPr>
              <w:t xml:space="preserve"> среда для инклюзивного образования детей-инвалидов, в общем количестве дошкольных образовательных организаций.</w:t>
            </w:r>
          </w:p>
        </w:tc>
        <w:tc>
          <w:tcPr>
            <w:tcW w:w="629" w:type="dxa"/>
            <w:tcBorders>
              <w:top w:val="nil"/>
              <w:left w:val="nil"/>
              <w:bottom w:val="single" w:sz="4" w:space="0" w:color="auto"/>
              <w:right w:val="single" w:sz="4" w:space="0" w:color="auto"/>
            </w:tcBorders>
            <w:shd w:val="clear" w:color="auto" w:fill="auto"/>
            <w:noWrap/>
            <w:vAlign w:val="center"/>
            <w:hideMark/>
          </w:tcPr>
          <w:p w14:paraId="0859429A"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635CB132"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7606C9E7" w14:textId="77777777" w:rsidR="005B22E2" w:rsidRPr="00DF3FE0" w:rsidRDefault="005B22E2" w:rsidP="00CA49E4">
            <w:pPr>
              <w:jc w:val="both"/>
              <w:rPr>
                <w:b/>
                <w:bCs/>
                <w:color w:val="000000"/>
                <w:sz w:val="24"/>
                <w:szCs w:val="24"/>
              </w:rPr>
            </w:pPr>
            <w:r w:rsidRPr="00DF3FE0">
              <w:rPr>
                <w:b/>
                <w:bCs/>
                <w:color w:val="000000"/>
                <w:sz w:val="24"/>
                <w:szCs w:val="24"/>
              </w:rPr>
              <w:t>20</w:t>
            </w:r>
          </w:p>
        </w:tc>
        <w:tc>
          <w:tcPr>
            <w:tcW w:w="816" w:type="dxa"/>
            <w:tcBorders>
              <w:top w:val="nil"/>
              <w:left w:val="nil"/>
              <w:bottom w:val="single" w:sz="4" w:space="0" w:color="auto"/>
              <w:right w:val="single" w:sz="4" w:space="0" w:color="auto"/>
            </w:tcBorders>
            <w:shd w:val="clear" w:color="auto" w:fill="auto"/>
            <w:noWrap/>
            <w:vAlign w:val="center"/>
            <w:hideMark/>
          </w:tcPr>
          <w:p w14:paraId="7D7C994D" w14:textId="77777777" w:rsidR="005B22E2" w:rsidRPr="00DF3FE0" w:rsidRDefault="005B22E2" w:rsidP="00CA49E4">
            <w:pPr>
              <w:jc w:val="both"/>
              <w:rPr>
                <w:b/>
                <w:bCs/>
                <w:color w:val="000000"/>
                <w:sz w:val="24"/>
                <w:szCs w:val="24"/>
              </w:rPr>
            </w:pPr>
            <w:r w:rsidRPr="00DF3FE0">
              <w:rPr>
                <w:b/>
                <w:bCs/>
                <w:color w:val="000000"/>
                <w:sz w:val="24"/>
                <w:szCs w:val="24"/>
              </w:rPr>
              <w:t>50</w:t>
            </w:r>
          </w:p>
        </w:tc>
        <w:tc>
          <w:tcPr>
            <w:tcW w:w="1841" w:type="dxa"/>
            <w:tcBorders>
              <w:top w:val="nil"/>
              <w:left w:val="nil"/>
              <w:bottom w:val="single" w:sz="4" w:space="0" w:color="auto"/>
              <w:right w:val="single" w:sz="4" w:space="0" w:color="auto"/>
            </w:tcBorders>
            <w:shd w:val="clear" w:color="auto" w:fill="auto"/>
            <w:vAlign w:val="center"/>
            <w:hideMark/>
          </w:tcPr>
          <w:p w14:paraId="30121EE0" w14:textId="77777777" w:rsidR="005B22E2" w:rsidRPr="00DF3FE0" w:rsidRDefault="005B22E2" w:rsidP="00CA49E4">
            <w:pPr>
              <w:jc w:val="both"/>
              <w:rPr>
                <w:color w:val="000000"/>
                <w:sz w:val="24"/>
                <w:szCs w:val="24"/>
              </w:rPr>
            </w:pPr>
          </w:p>
        </w:tc>
      </w:tr>
      <w:tr w:rsidR="005B22E2" w:rsidRPr="00C91FC2" w14:paraId="30170516" w14:textId="77777777" w:rsidTr="00CA49E4">
        <w:trPr>
          <w:gridAfter w:val="1"/>
          <w:wAfter w:w="12" w:type="dxa"/>
          <w:trHeight w:val="867"/>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F8F7883" w14:textId="77777777" w:rsidR="005B22E2" w:rsidRPr="00DF3FE0" w:rsidRDefault="005B22E2" w:rsidP="00CA49E4">
            <w:pPr>
              <w:jc w:val="both"/>
              <w:rPr>
                <w:color w:val="000000"/>
                <w:sz w:val="24"/>
                <w:szCs w:val="24"/>
              </w:rPr>
            </w:pPr>
            <w:r w:rsidRPr="00DF3FE0">
              <w:rPr>
                <w:color w:val="000000"/>
                <w:sz w:val="24"/>
                <w:szCs w:val="24"/>
              </w:rPr>
              <w:t>16</w:t>
            </w:r>
          </w:p>
        </w:tc>
        <w:tc>
          <w:tcPr>
            <w:tcW w:w="4678" w:type="dxa"/>
            <w:tcBorders>
              <w:top w:val="nil"/>
              <w:left w:val="nil"/>
              <w:bottom w:val="single" w:sz="4" w:space="0" w:color="auto"/>
              <w:right w:val="single" w:sz="4" w:space="0" w:color="auto"/>
            </w:tcBorders>
            <w:shd w:val="clear" w:color="auto" w:fill="auto"/>
            <w:vAlign w:val="center"/>
            <w:hideMark/>
          </w:tcPr>
          <w:p w14:paraId="1E0F2890" w14:textId="77777777" w:rsidR="005B22E2" w:rsidRPr="00DF3FE0" w:rsidRDefault="005B22E2" w:rsidP="00CA49E4">
            <w:pPr>
              <w:jc w:val="both"/>
              <w:rPr>
                <w:color w:val="000000"/>
                <w:sz w:val="24"/>
                <w:szCs w:val="24"/>
              </w:rPr>
            </w:pPr>
            <w:r w:rsidRPr="00DF3FE0">
              <w:rPr>
                <w:color w:val="000000"/>
                <w:sz w:val="24"/>
                <w:szCs w:val="24"/>
              </w:rPr>
              <w:t xml:space="preserve">Доля общеобразовательных организаций, в которых создана универсальная </w:t>
            </w:r>
            <w:proofErr w:type="spellStart"/>
            <w:r w:rsidRPr="00DF3FE0">
              <w:rPr>
                <w:color w:val="000000"/>
                <w:sz w:val="24"/>
                <w:szCs w:val="24"/>
              </w:rPr>
              <w:t>безбарьерная</w:t>
            </w:r>
            <w:proofErr w:type="spellEnd"/>
            <w:r w:rsidRPr="00DF3FE0">
              <w:rPr>
                <w:color w:val="000000"/>
                <w:sz w:val="24"/>
                <w:szCs w:val="24"/>
              </w:rPr>
              <w:t xml:space="preserve"> среда для инклюзивного образования детей-инвалидов.</w:t>
            </w:r>
          </w:p>
        </w:tc>
        <w:tc>
          <w:tcPr>
            <w:tcW w:w="629" w:type="dxa"/>
            <w:tcBorders>
              <w:top w:val="nil"/>
              <w:left w:val="nil"/>
              <w:bottom w:val="single" w:sz="4" w:space="0" w:color="auto"/>
              <w:right w:val="single" w:sz="4" w:space="0" w:color="auto"/>
            </w:tcBorders>
            <w:shd w:val="clear" w:color="auto" w:fill="auto"/>
            <w:noWrap/>
            <w:vAlign w:val="center"/>
            <w:hideMark/>
          </w:tcPr>
          <w:p w14:paraId="4693D02A"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2FA5A969"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0160E5EF" w14:textId="77777777" w:rsidR="005B22E2" w:rsidRPr="00DF3FE0" w:rsidRDefault="005B22E2" w:rsidP="00CA49E4">
            <w:pPr>
              <w:jc w:val="both"/>
              <w:rPr>
                <w:b/>
                <w:bCs/>
                <w:color w:val="000000"/>
                <w:sz w:val="24"/>
                <w:szCs w:val="24"/>
              </w:rPr>
            </w:pPr>
            <w:r w:rsidRPr="00DF3FE0">
              <w:rPr>
                <w:b/>
                <w:bCs/>
                <w:color w:val="000000"/>
                <w:sz w:val="24"/>
                <w:szCs w:val="24"/>
              </w:rPr>
              <w:t>33</w:t>
            </w:r>
          </w:p>
        </w:tc>
        <w:tc>
          <w:tcPr>
            <w:tcW w:w="816" w:type="dxa"/>
            <w:tcBorders>
              <w:top w:val="nil"/>
              <w:left w:val="nil"/>
              <w:bottom w:val="single" w:sz="4" w:space="0" w:color="auto"/>
              <w:right w:val="single" w:sz="4" w:space="0" w:color="auto"/>
            </w:tcBorders>
            <w:shd w:val="clear" w:color="auto" w:fill="auto"/>
            <w:noWrap/>
            <w:vAlign w:val="center"/>
            <w:hideMark/>
          </w:tcPr>
          <w:p w14:paraId="7D61AB8E" w14:textId="77777777" w:rsidR="005B22E2" w:rsidRPr="00DF3FE0" w:rsidRDefault="005B22E2" w:rsidP="00CA49E4">
            <w:pPr>
              <w:jc w:val="both"/>
              <w:rPr>
                <w:b/>
                <w:bCs/>
                <w:color w:val="000000"/>
                <w:sz w:val="24"/>
                <w:szCs w:val="24"/>
              </w:rPr>
            </w:pPr>
            <w:r w:rsidRPr="00DF3FE0">
              <w:rPr>
                <w:b/>
                <w:bCs/>
                <w:color w:val="000000"/>
                <w:sz w:val="24"/>
                <w:szCs w:val="24"/>
              </w:rPr>
              <w:t>33</w:t>
            </w:r>
          </w:p>
        </w:tc>
        <w:tc>
          <w:tcPr>
            <w:tcW w:w="1841" w:type="dxa"/>
            <w:tcBorders>
              <w:top w:val="nil"/>
              <w:left w:val="nil"/>
              <w:bottom w:val="single" w:sz="4" w:space="0" w:color="auto"/>
              <w:right w:val="single" w:sz="4" w:space="0" w:color="auto"/>
            </w:tcBorders>
            <w:shd w:val="clear" w:color="auto" w:fill="auto"/>
            <w:vAlign w:val="center"/>
            <w:hideMark/>
          </w:tcPr>
          <w:p w14:paraId="26FF6D76" w14:textId="77777777" w:rsidR="005B22E2" w:rsidRPr="00DF3FE0" w:rsidRDefault="005B22E2" w:rsidP="00CA49E4">
            <w:pPr>
              <w:jc w:val="both"/>
              <w:rPr>
                <w:color w:val="000000"/>
                <w:sz w:val="24"/>
                <w:szCs w:val="24"/>
              </w:rPr>
            </w:pPr>
          </w:p>
        </w:tc>
      </w:tr>
      <w:tr w:rsidR="005B22E2" w:rsidRPr="00C91FC2" w14:paraId="41BC0B64" w14:textId="77777777" w:rsidTr="00CA49E4">
        <w:trPr>
          <w:gridAfter w:val="1"/>
          <w:wAfter w:w="12" w:type="dxa"/>
          <w:trHeight w:val="124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E2ADFD3" w14:textId="77777777" w:rsidR="005B22E2" w:rsidRPr="00DF3FE0" w:rsidRDefault="005B22E2" w:rsidP="00CA49E4">
            <w:pPr>
              <w:jc w:val="both"/>
              <w:rPr>
                <w:color w:val="000000"/>
                <w:sz w:val="24"/>
                <w:szCs w:val="24"/>
              </w:rPr>
            </w:pPr>
            <w:r w:rsidRPr="00DF3FE0">
              <w:rPr>
                <w:color w:val="000000"/>
                <w:sz w:val="24"/>
                <w:szCs w:val="24"/>
              </w:rPr>
              <w:t>17</w:t>
            </w:r>
          </w:p>
        </w:tc>
        <w:tc>
          <w:tcPr>
            <w:tcW w:w="4678" w:type="dxa"/>
            <w:tcBorders>
              <w:top w:val="nil"/>
              <w:left w:val="nil"/>
              <w:bottom w:val="single" w:sz="4" w:space="0" w:color="auto"/>
              <w:right w:val="single" w:sz="4" w:space="0" w:color="auto"/>
            </w:tcBorders>
            <w:shd w:val="clear" w:color="auto" w:fill="auto"/>
            <w:vAlign w:val="center"/>
            <w:hideMark/>
          </w:tcPr>
          <w:p w14:paraId="4DD9A2C1" w14:textId="77777777" w:rsidR="005B22E2" w:rsidRPr="00DF3FE0" w:rsidRDefault="005B22E2" w:rsidP="00CA49E4">
            <w:pPr>
              <w:jc w:val="both"/>
              <w:rPr>
                <w:color w:val="000000"/>
                <w:sz w:val="24"/>
                <w:szCs w:val="24"/>
              </w:rPr>
            </w:pPr>
            <w:r w:rsidRPr="00DF3FE0">
              <w:rPr>
                <w:color w:val="000000"/>
                <w:sz w:val="24"/>
                <w:szCs w:val="24"/>
              </w:rPr>
              <w:t>Доля общеобразовательных организаций, оснащенных в целях внедрения цифровой образовательной среды.</w:t>
            </w:r>
          </w:p>
        </w:tc>
        <w:tc>
          <w:tcPr>
            <w:tcW w:w="629" w:type="dxa"/>
            <w:tcBorders>
              <w:top w:val="nil"/>
              <w:left w:val="nil"/>
              <w:bottom w:val="single" w:sz="4" w:space="0" w:color="auto"/>
              <w:right w:val="single" w:sz="4" w:space="0" w:color="auto"/>
            </w:tcBorders>
            <w:shd w:val="clear" w:color="auto" w:fill="auto"/>
            <w:noWrap/>
            <w:vAlign w:val="center"/>
            <w:hideMark/>
          </w:tcPr>
          <w:p w14:paraId="31459EC1"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56E82761"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233BA934" w14:textId="77777777" w:rsidR="005B22E2" w:rsidRPr="00DF3FE0" w:rsidRDefault="005B22E2" w:rsidP="00CA49E4">
            <w:pPr>
              <w:jc w:val="both"/>
              <w:rPr>
                <w:b/>
                <w:bCs/>
                <w:color w:val="000000"/>
                <w:sz w:val="24"/>
                <w:szCs w:val="24"/>
              </w:rPr>
            </w:pPr>
            <w:r w:rsidRPr="00DF3FE0">
              <w:rPr>
                <w:b/>
                <w:bCs/>
                <w:color w:val="000000"/>
                <w:sz w:val="24"/>
                <w:szCs w:val="24"/>
              </w:rPr>
              <w:t>0</w:t>
            </w:r>
          </w:p>
        </w:tc>
        <w:tc>
          <w:tcPr>
            <w:tcW w:w="816" w:type="dxa"/>
            <w:tcBorders>
              <w:top w:val="nil"/>
              <w:left w:val="nil"/>
              <w:bottom w:val="single" w:sz="4" w:space="0" w:color="auto"/>
              <w:right w:val="single" w:sz="4" w:space="0" w:color="auto"/>
            </w:tcBorders>
            <w:shd w:val="clear" w:color="auto" w:fill="auto"/>
            <w:noWrap/>
            <w:vAlign w:val="center"/>
            <w:hideMark/>
          </w:tcPr>
          <w:p w14:paraId="42D6F81F" w14:textId="77777777" w:rsidR="005B22E2" w:rsidRPr="00DF3FE0" w:rsidRDefault="005B22E2" w:rsidP="00CA49E4">
            <w:pPr>
              <w:jc w:val="both"/>
              <w:rPr>
                <w:b/>
                <w:bCs/>
                <w:color w:val="000000"/>
                <w:sz w:val="24"/>
                <w:szCs w:val="24"/>
              </w:rPr>
            </w:pPr>
            <w:r w:rsidRPr="00DF3FE0">
              <w:rPr>
                <w:b/>
                <w:bCs/>
                <w:color w:val="000000"/>
                <w:sz w:val="24"/>
                <w:szCs w:val="24"/>
              </w:rPr>
              <w:t>0</w:t>
            </w:r>
          </w:p>
        </w:tc>
        <w:tc>
          <w:tcPr>
            <w:tcW w:w="1841" w:type="dxa"/>
            <w:tcBorders>
              <w:top w:val="nil"/>
              <w:left w:val="nil"/>
              <w:bottom w:val="single" w:sz="4" w:space="0" w:color="auto"/>
              <w:right w:val="single" w:sz="4" w:space="0" w:color="auto"/>
            </w:tcBorders>
            <w:shd w:val="clear" w:color="auto" w:fill="auto"/>
            <w:vAlign w:val="center"/>
            <w:hideMark/>
          </w:tcPr>
          <w:p w14:paraId="4BF99AFF" w14:textId="77777777" w:rsidR="005B22E2" w:rsidRPr="00DF3FE0" w:rsidRDefault="005B22E2" w:rsidP="00CA49E4">
            <w:pPr>
              <w:jc w:val="both"/>
              <w:rPr>
                <w:color w:val="000000"/>
                <w:sz w:val="24"/>
                <w:szCs w:val="24"/>
              </w:rPr>
            </w:pPr>
            <w:r w:rsidRPr="00DF3FE0">
              <w:rPr>
                <w:color w:val="000000"/>
                <w:sz w:val="24"/>
                <w:szCs w:val="24"/>
              </w:rPr>
              <w:t>Реализация регионального проекта "Цифровая образовательная среда" запланирована на 2022 год</w:t>
            </w:r>
          </w:p>
        </w:tc>
      </w:tr>
      <w:tr w:rsidR="005B22E2" w:rsidRPr="00C91FC2" w14:paraId="5EB1513D" w14:textId="77777777" w:rsidTr="00CA49E4">
        <w:trPr>
          <w:gridAfter w:val="1"/>
          <w:wAfter w:w="12" w:type="dxa"/>
          <w:trHeight w:val="153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660DE49A" w14:textId="77777777" w:rsidR="005B22E2" w:rsidRPr="00DF3FE0" w:rsidRDefault="005B22E2" w:rsidP="00CA49E4">
            <w:pPr>
              <w:jc w:val="both"/>
              <w:rPr>
                <w:color w:val="000000"/>
                <w:sz w:val="24"/>
                <w:szCs w:val="24"/>
              </w:rPr>
            </w:pPr>
            <w:r w:rsidRPr="00DF3FE0">
              <w:rPr>
                <w:color w:val="000000"/>
                <w:sz w:val="24"/>
                <w:szCs w:val="24"/>
              </w:rPr>
              <w:t>18</w:t>
            </w:r>
          </w:p>
        </w:tc>
        <w:tc>
          <w:tcPr>
            <w:tcW w:w="4678" w:type="dxa"/>
            <w:tcBorders>
              <w:top w:val="nil"/>
              <w:left w:val="nil"/>
              <w:bottom w:val="single" w:sz="4" w:space="0" w:color="auto"/>
              <w:right w:val="single" w:sz="4" w:space="0" w:color="auto"/>
            </w:tcBorders>
            <w:shd w:val="clear" w:color="auto" w:fill="auto"/>
            <w:vAlign w:val="center"/>
            <w:hideMark/>
          </w:tcPr>
          <w:p w14:paraId="3E07C9A7" w14:textId="77777777" w:rsidR="005B22E2" w:rsidRPr="00DF3FE0" w:rsidRDefault="005B22E2" w:rsidP="00CA49E4">
            <w:pPr>
              <w:jc w:val="both"/>
              <w:rPr>
                <w:color w:val="000000"/>
                <w:sz w:val="24"/>
                <w:szCs w:val="24"/>
              </w:rPr>
            </w:pPr>
            <w:r w:rsidRPr="00DF3FE0">
              <w:rPr>
                <w:color w:val="000000"/>
                <w:sz w:val="24"/>
                <w:szCs w:val="24"/>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w:t>
            </w:r>
          </w:p>
        </w:tc>
        <w:tc>
          <w:tcPr>
            <w:tcW w:w="629" w:type="dxa"/>
            <w:tcBorders>
              <w:top w:val="nil"/>
              <w:left w:val="nil"/>
              <w:bottom w:val="single" w:sz="4" w:space="0" w:color="auto"/>
              <w:right w:val="single" w:sz="4" w:space="0" w:color="auto"/>
            </w:tcBorders>
            <w:shd w:val="clear" w:color="auto" w:fill="auto"/>
            <w:noWrap/>
            <w:vAlign w:val="center"/>
            <w:hideMark/>
          </w:tcPr>
          <w:p w14:paraId="4BCFE01D"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00D58737"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1AB0F1D2" w14:textId="77777777" w:rsidR="005B22E2" w:rsidRPr="00DF3FE0" w:rsidRDefault="005B22E2" w:rsidP="00CA49E4">
            <w:pPr>
              <w:jc w:val="both"/>
              <w:rPr>
                <w:b/>
                <w:bCs/>
                <w:color w:val="000000"/>
                <w:sz w:val="24"/>
                <w:szCs w:val="24"/>
              </w:rPr>
            </w:pPr>
            <w:r w:rsidRPr="00DF3FE0">
              <w:rPr>
                <w:b/>
                <w:bCs/>
                <w:color w:val="000000"/>
                <w:sz w:val="24"/>
                <w:szCs w:val="24"/>
              </w:rPr>
              <w:t>0</w:t>
            </w:r>
          </w:p>
        </w:tc>
        <w:tc>
          <w:tcPr>
            <w:tcW w:w="816" w:type="dxa"/>
            <w:tcBorders>
              <w:top w:val="nil"/>
              <w:left w:val="nil"/>
              <w:bottom w:val="single" w:sz="4" w:space="0" w:color="auto"/>
              <w:right w:val="single" w:sz="4" w:space="0" w:color="auto"/>
            </w:tcBorders>
            <w:shd w:val="clear" w:color="auto" w:fill="auto"/>
            <w:noWrap/>
            <w:vAlign w:val="center"/>
            <w:hideMark/>
          </w:tcPr>
          <w:p w14:paraId="1139B88B" w14:textId="77777777" w:rsidR="005B22E2" w:rsidRPr="00DF3FE0" w:rsidRDefault="005B22E2" w:rsidP="00CA49E4">
            <w:pPr>
              <w:jc w:val="both"/>
              <w:rPr>
                <w:b/>
                <w:bCs/>
                <w:color w:val="000000"/>
                <w:sz w:val="24"/>
                <w:szCs w:val="24"/>
              </w:rPr>
            </w:pPr>
            <w:r w:rsidRPr="00DF3FE0">
              <w:rPr>
                <w:b/>
                <w:bCs/>
                <w:color w:val="000000"/>
                <w:sz w:val="24"/>
                <w:szCs w:val="24"/>
              </w:rPr>
              <w:t>0</w:t>
            </w:r>
          </w:p>
        </w:tc>
        <w:tc>
          <w:tcPr>
            <w:tcW w:w="1841" w:type="dxa"/>
            <w:tcBorders>
              <w:top w:val="nil"/>
              <w:left w:val="nil"/>
              <w:bottom w:val="single" w:sz="4" w:space="0" w:color="auto"/>
              <w:right w:val="single" w:sz="4" w:space="0" w:color="auto"/>
            </w:tcBorders>
            <w:shd w:val="clear" w:color="auto" w:fill="auto"/>
            <w:vAlign w:val="center"/>
            <w:hideMark/>
          </w:tcPr>
          <w:p w14:paraId="6E6974C3" w14:textId="77777777" w:rsidR="005B22E2" w:rsidRPr="00DF3FE0" w:rsidRDefault="005B22E2" w:rsidP="00CA49E4">
            <w:pPr>
              <w:jc w:val="both"/>
              <w:rPr>
                <w:color w:val="000000"/>
                <w:sz w:val="24"/>
                <w:szCs w:val="24"/>
              </w:rPr>
            </w:pPr>
            <w:r w:rsidRPr="00DF3FE0">
              <w:rPr>
                <w:color w:val="000000"/>
                <w:sz w:val="24"/>
                <w:szCs w:val="24"/>
              </w:rPr>
              <w:t>Реализация регионального проекта "Цифровая образовательная среда" запланирована на 2022 год</w:t>
            </w:r>
          </w:p>
        </w:tc>
      </w:tr>
      <w:tr w:rsidR="005B22E2" w:rsidRPr="00C91FC2" w14:paraId="384B05A6" w14:textId="77777777" w:rsidTr="00CA49E4">
        <w:trPr>
          <w:gridAfter w:val="1"/>
          <w:wAfter w:w="12" w:type="dxa"/>
          <w:trHeight w:val="138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3868513" w14:textId="77777777" w:rsidR="005B22E2" w:rsidRPr="00DF3FE0" w:rsidRDefault="005B22E2" w:rsidP="00CA49E4">
            <w:pPr>
              <w:jc w:val="both"/>
              <w:rPr>
                <w:color w:val="000000"/>
                <w:sz w:val="24"/>
                <w:szCs w:val="24"/>
              </w:rPr>
            </w:pPr>
            <w:r w:rsidRPr="00DF3FE0">
              <w:rPr>
                <w:color w:val="000000"/>
                <w:sz w:val="24"/>
                <w:szCs w:val="24"/>
              </w:rPr>
              <w:t>19</w:t>
            </w:r>
          </w:p>
        </w:tc>
        <w:tc>
          <w:tcPr>
            <w:tcW w:w="4678" w:type="dxa"/>
            <w:tcBorders>
              <w:top w:val="nil"/>
              <w:left w:val="nil"/>
              <w:bottom w:val="single" w:sz="4" w:space="0" w:color="auto"/>
              <w:right w:val="single" w:sz="4" w:space="0" w:color="auto"/>
            </w:tcBorders>
            <w:shd w:val="clear" w:color="auto" w:fill="auto"/>
            <w:vAlign w:val="center"/>
            <w:hideMark/>
          </w:tcPr>
          <w:p w14:paraId="6AAC03AA" w14:textId="77777777" w:rsidR="005B22E2" w:rsidRPr="00DF3FE0" w:rsidRDefault="005B22E2" w:rsidP="00CA49E4">
            <w:pPr>
              <w:jc w:val="both"/>
              <w:rPr>
                <w:color w:val="000000"/>
                <w:sz w:val="24"/>
                <w:szCs w:val="24"/>
              </w:rPr>
            </w:pPr>
            <w:r w:rsidRPr="00DF3FE0">
              <w:rPr>
                <w:color w:val="000000"/>
                <w:sz w:val="24"/>
                <w:szCs w:val="24"/>
              </w:rPr>
              <w:t>Доля педагогических работников, использующих сервисы федеральной информационно-сервисной платформы цифровой образовательной среды.</w:t>
            </w:r>
          </w:p>
        </w:tc>
        <w:tc>
          <w:tcPr>
            <w:tcW w:w="629" w:type="dxa"/>
            <w:tcBorders>
              <w:top w:val="nil"/>
              <w:left w:val="nil"/>
              <w:bottom w:val="single" w:sz="4" w:space="0" w:color="auto"/>
              <w:right w:val="single" w:sz="4" w:space="0" w:color="auto"/>
            </w:tcBorders>
            <w:shd w:val="clear" w:color="auto" w:fill="auto"/>
            <w:noWrap/>
            <w:vAlign w:val="center"/>
            <w:hideMark/>
          </w:tcPr>
          <w:p w14:paraId="641581D3"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2822592A"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48C36E1C" w14:textId="77777777" w:rsidR="005B22E2" w:rsidRPr="00DF3FE0" w:rsidRDefault="005B22E2" w:rsidP="00CA49E4">
            <w:pPr>
              <w:jc w:val="both"/>
              <w:rPr>
                <w:b/>
                <w:bCs/>
                <w:color w:val="000000"/>
                <w:sz w:val="24"/>
                <w:szCs w:val="24"/>
              </w:rPr>
            </w:pPr>
            <w:r w:rsidRPr="00DF3FE0">
              <w:rPr>
                <w:b/>
                <w:bCs/>
                <w:color w:val="000000"/>
                <w:sz w:val="24"/>
                <w:szCs w:val="24"/>
              </w:rPr>
              <w:t>0</w:t>
            </w:r>
          </w:p>
        </w:tc>
        <w:tc>
          <w:tcPr>
            <w:tcW w:w="816" w:type="dxa"/>
            <w:tcBorders>
              <w:top w:val="nil"/>
              <w:left w:val="nil"/>
              <w:bottom w:val="single" w:sz="4" w:space="0" w:color="auto"/>
              <w:right w:val="single" w:sz="4" w:space="0" w:color="auto"/>
            </w:tcBorders>
            <w:shd w:val="clear" w:color="auto" w:fill="auto"/>
            <w:noWrap/>
            <w:vAlign w:val="center"/>
            <w:hideMark/>
          </w:tcPr>
          <w:p w14:paraId="0C63F773" w14:textId="77777777" w:rsidR="005B22E2" w:rsidRPr="00DF3FE0" w:rsidRDefault="005B22E2" w:rsidP="00CA49E4">
            <w:pPr>
              <w:jc w:val="both"/>
              <w:rPr>
                <w:b/>
                <w:bCs/>
                <w:sz w:val="24"/>
                <w:szCs w:val="24"/>
              </w:rPr>
            </w:pPr>
            <w:r w:rsidRPr="00DF3FE0">
              <w:rPr>
                <w:b/>
                <w:bCs/>
                <w:sz w:val="24"/>
                <w:szCs w:val="24"/>
              </w:rPr>
              <w:t>0</w:t>
            </w:r>
          </w:p>
        </w:tc>
        <w:tc>
          <w:tcPr>
            <w:tcW w:w="1841" w:type="dxa"/>
            <w:tcBorders>
              <w:top w:val="nil"/>
              <w:left w:val="nil"/>
              <w:bottom w:val="single" w:sz="4" w:space="0" w:color="auto"/>
              <w:right w:val="single" w:sz="4" w:space="0" w:color="auto"/>
            </w:tcBorders>
            <w:shd w:val="clear" w:color="auto" w:fill="auto"/>
            <w:vAlign w:val="center"/>
            <w:hideMark/>
          </w:tcPr>
          <w:p w14:paraId="7218B0FE" w14:textId="77777777" w:rsidR="005B22E2" w:rsidRPr="00DF3FE0" w:rsidRDefault="005B22E2" w:rsidP="00CA49E4">
            <w:pPr>
              <w:jc w:val="both"/>
              <w:rPr>
                <w:color w:val="000000"/>
                <w:sz w:val="24"/>
                <w:szCs w:val="24"/>
              </w:rPr>
            </w:pPr>
            <w:r w:rsidRPr="00DF3FE0">
              <w:rPr>
                <w:color w:val="000000"/>
                <w:sz w:val="24"/>
                <w:szCs w:val="24"/>
              </w:rPr>
              <w:t>Реализация регионального проекта "Цифровая образовательная среда" запланирована на 2022 год</w:t>
            </w:r>
          </w:p>
        </w:tc>
      </w:tr>
      <w:tr w:rsidR="005B22E2" w:rsidRPr="00C91FC2" w14:paraId="1F10F134" w14:textId="77777777" w:rsidTr="00CA49E4">
        <w:trPr>
          <w:gridAfter w:val="1"/>
          <w:wAfter w:w="12" w:type="dxa"/>
          <w:trHeight w:val="415"/>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31247112" w14:textId="77777777" w:rsidR="005B22E2" w:rsidRPr="00DF3FE0" w:rsidRDefault="005B22E2" w:rsidP="00CA49E4">
            <w:pPr>
              <w:jc w:val="both"/>
              <w:rPr>
                <w:color w:val="000000"/>
                <w:sz w:val="24"/>
                <w:szCs w:val="24"/>
              </w:rPr>
            </w:pPr>
            <w:r w:rsidRPr="00DF3FE0">
              <w:rPr>
                <w:color w:val="000000"/>
                <w:sz w:val="24"/>
                <w:szCs w:val="24"/>
              </w:rPr>
              <w:t>20</w:t>
            </w:r>
          </w:p>
        </w:tc>
        <w:tc>
          <w:tcPr>
            <w:tcW w:w="4678" w:type="dxa"/>
            <w:tcBorders>
              <w:top w:val="nil"/>
              <w:left w:val="nil"/>
              <w:bottom w:val="single" w:sz="4" w:space="0" w:color="auto"/>
              <w:right w:val="single" w:sz="4" w:space="0" w:color="auto"/>
            </w:tcBorders>
            <w:shd w:val="clear" w:color="auto" w:fill="auto"/>
            <w:vAlign w:val="center"/>
            <w:hideMark/>
          </w:tcPr>
          <w:p w14:paraId="5E12891E" w14:textId="77777777" w:rsidR="005B22E2" w:rsidRPr="00DF3FE0" w:rsidRDefault="005B22E2" w:rsidP="00CA49E4">
            <w:pPr>
              <w:jc w:val="both"/>
              <w:rPr>
                <w:color w:val="000000"/>
                <w:sz w:val="24"/>
                <w:szCs w:val="24"/>
              </w:rPr>
            </w:pPr>
            <w:r w:rsidRPr="00DF3FE0">
              <w:rPr>
                <w:color w:val="000000"/>
                <w:sz w:val="24"/>
                <w:szCs w:val="24"/>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w:t>
            </w:r>
          </w:p>
        </w:tc>
        <w:tc>
          <w:tcPr>
            <w:tcW w:w="629" w:type="dxa"/>
            <w:tcBorders>
              <w:top w:val="nil"/>
              <w:left w:val="nil"/>
              <w:bottom w:val="single" w:sz="4" w:space="0" w:color="auto"/>
              <w:right w:val="single" w:sz="4" w:space="0" w:color="auto"/>
            </w:tcBorders>
            <w:shd w:val="clear" w:color="auto" w:fill="auto"/>
            <w:noWrap/>
            <w:vAlign w:val="center"/>
            <w:hideMark/>
          </w:tcPr>
          <w:p w14:paraId="08232BFA"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485AD4C3"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5FA1067E" w14:textId="77777777" w:rsidR="005B22E2" w:rsidRPr="00DF3FE0" w:rsidRDefault="005B22E2" w:rsidP="00CA49E4">
            <w:pPr>
              <w:jc w:val="both"/>
              <w:rPr>
                <w:b/>
                <w:bCs/>
                <w:color w:val="000000"/>
                <w:sz w:val="24"/>
                <w:szCs w:val="24"/>
              </w:rPr>
            </w:pPr>
            <w:r w:rsidRPr="00DF3FE0">
              <w:rPr>
                <w:b/>
                <w:bCs/>
                <w:color w:val="000000"/>
                <w:sz w:val="24"/>
                <w:szCs w:val="24"/>
              </w:rPr>
              <w:t>0</w:t>
            </w:r>
          </w:p>
        </w:tc>
        <w:tc>
          <w:tcPr>
            <w:tcW w:w="816" w:type="dxa"/>
            <w:tcBorders>
              <w:top w:val="nil"/>
              <w:left w:val="nil"/>
              <w:bottom w:val="single" w:sz="4" w:space="0" w:color="auto"/>
              <w:right w:val="single" w:sz="4" w:space="0" w:color="auto"/>
            </w:tcBorders>
            <w:shd w:val="clear" w:color="auto" w:fill="auto"/>
            <w:noWrap/>
            <w:vAlign w:val="center"/>
            <w:hideMark/>
          </w:tcPr>
          <w:p w14:paraId="3F82FED1" w14:textId="77777777" w:rsidR="005B22E2" w:rsidRPr="00DF3FE0" w:rsidRDefault="005B22E2" w:rsidP="00CA49E4">
            <w:pPr>
              <w:jc w:val="both"/>
              <w:rPr>
                <w:b/>
                <w:bCs/>
                <w:color w:val="000000"/>
                <w:sz w:val="24"/>
                <w:szCs w:val="24"/>
              </w:rPr>
            </w:pPr>
            <w:r w:rsidRPr="00DF3FE0">
              <w:rPr>
                <w:b/>
                <w:bCs/>
                <w:color w:val="000000"/>
                <w:sz w:val="24"/>
                <w:szCs w:val="24"/>
              </w:rPr>
              <w:t>0</w:t>
            </w:r>
          </w:p>
        </w:tc>
        <w:tc>
          <w:tcPr>
            <w:tcW w:w="1841" w:type="dxa"/>
            <w:tcBorders>
              <w:top w:val="nil"/>
              <w:left w:val="nil"/>
              <w:bottom w:val="single" w:sz="4" w:space="0" w:color="auto"/>
              <w:right w:val="single" w:sz="4" w:space="0" w:color="auto"/>
            </w:tcBorders>
            <w:shd w:val="clear" w:color="auto" w:fill="auto"/>
            <w:vAlign w:val="center"/>
            <w:hideMark/>
          </w:tcPr>
          <w:p w14:paraId="1F76791C" w14:textId="77777777" w:rsidR="005B22E2" w:rsidRPr="00DF3FE0" w:rsidRDefault="005B22E2" w:rsidP="00CA49E4">
            <w:pPr>
              <w:jc w:val="both"/>
              <w:rPr>
                <w:color w:val="000000"/>
                <w:sz w:val="24"/>
                <w:szCs w:val="24"/>
              </w:rPr>
            </w:pPr>
            <w:r w:rsidRPr="00DF3FE0">
              <w:rPr>
                <w:color w:val="000000"/>
                <w:sz w:val="24"/>
                <w:szCs w:val="24"/>
              </w:rPr>
              <w:t xml:space="preserve">Реализация регионального проекта "Цифровая образовательная среда" </w:t>
            </w:r>
            <w:r w:rsidRPr="00DF3FE0">
              <w:rPr>
                <w:color w:val="000000"/>
                <w:sz w:val="24"/>
                <w:szCs w:val="24"/>
              </w:rPr>
              <w:lastRenderedPageBreak/>
              <w:t>запланирована на 2022 год</w:t>
            </w:r>
          </w:p>
        </w:tc>
      </w:tr>
      <w:tr w:rsidR="005B22E2" w:rsidRPr="00C91FC2" w14:paraId="7310880B" w14:textId="77777777" w:rsidTr="00CA49E4">
        <w:trPr>
          <w:gridAfter w:val="1"/>
          <w:wAfter w:w="12" w:type="dxa"/>
          <w:trHeight w:val="12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68021D0C" w14:textId="77777777" w:rsidR="005B22E2" w:rsidRPr="00DF3FE0" w:rsidRDefault="005B22E2" w:rsidP="00CA49E4">
            <w:pPr>
              <w:jc w:val="both"/>
              <w:rPr>
                <w:color w:val="000000"/>
                <w:sz w:val="24"/>
                <w:szCs w:val="24"/>
              </w:rPr>
            </w:pPr>
            <w:r w:rsidRPr="00DF3FE0">
              <w:rPr>
                <w:color w:val="000000"/>
                <w:sz w:val="24"/>
                <w:szCs w:val="24"/>
              </w:rPr>
              <w:lastRenderedPageBreak/>
              <w:t>21</w:t>
            </w:r>
          </w:p>
        </w:tc>
        <w:tc>
          <w:tcPr>
            <w:tcW w:w="4678" w:type="dxa"/>
            <w:tcBorders>
              <w:top w:val="nil"/>
              <w:left w:val="nil"/>
              <w:bottom w:val="single" w:sz="4" w:space="0" w:color="auto"/>
              <w:right w:val="single" w:sz="4" w:space="0" w:color="auto"/>
            </w:tcBorders>
            <w:shd w:val="clear" w:color="auto" w:fill="auto"/>
            <w:vAlign w:val="bottom"/>
          </w:tcPr>
          <w:p w14:paraId="3421484D" w14:textId="77777777" w:rsidR="005B22E2" w:rsidRPr="00DF3FE0" w:rsidRDefault="005B22E2" w:rsidP="00CA49E4">
            <w:pPr>
              <w:jc w:val="both"/>
              <w:rPr>
                <w:color w:val="000000"/>
                <w:sz w:val="24"/>
                <w:szCs w:val="24"/>
              </w:rPr>
            </w:pPr>
            <w:r w:rsidRPr="00DF3FE0">
              <w:rPr>
                <w:color w:val="000000"/>
                <w:sz w:val="24"/>
                <w:szCs w:val="24"/>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629" w:type="dxa"/>
            <w:tcBorders>
              <w:top w:val="nil"/>
              <w:left w:val="nil"/>
              <w:bottom w:val="single" w:sz="4" w:space="0" w:color="auto"/>
              <w:right w:val="single" w:sz="4" w:space="0" w:color="auto"/>
            </w:tcBorders>
            <w:shd w:val="clear" w:color="auto" w:fill="auto"/>
            <w:noWrap/>
            <w:vAlign w:val="center"/>
            <w:hideMark/>
          </w:tcPr>
          <w:p w14:paraId="7BDF7DDF" w14:textId="77777777" w:rsidR="005B22E2" w:rsidRPr="00DF3FE0" w:rsidRDefault="005B22E2" w:rsidP="00CA49E4">
            <w:pPr>
              <w:jc w:val="both"/>
              <w:rPr>
                <w:color w:val="000000"/>
                <w:sz w:val="24"/>
                <w:szCs w:val="24"/>
              </w:rPr>
            </w:pPr>
            <w:r w:rsidRPr="00DF3FE0">
              <w:rPr>
                <w:color w:val="000000"/>
                <w:sz w:val="24"/>
                <w:szCs w:val="24"/>
              </w:rPr>
              <w:t xml:space="preserve">   ед.</w:t>
            </w:r>
          </w:p>
        </w:tc>
        <w:tc>
          <w:tcPr>
            <w:tcW w:w="363" w:type="dxa"/>
            <w:tcBorders>
              <w:top w:val="nil"/>
              <w:left w:val="nil"/>
              <w:bottom w:val="single" w:sz="4" w:space="0" w:color="auto"/>
              <w:right w:val="single" w:sz="4" w:space="0" w:color="auto"/>
            </w:tcBorders>
            <w:shd w:val="clear" w:color="auto" w:fill="auto"/>
            <w:noWrap/>
            <w:vAlign w:val="center"/>
            <w:hideMark/>
          </w:tcPr>
          <w:p w14:paraId="47ECD44A"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6398F385" w14:textId="77777777" w:rsidR="005B22E2" w:rsidRPr="00DF3FE0" w:rsidRDefault="005B22E2" w:rsidP="00CA49E4">
            <w:pPr>
              <w:jc w:val="both"/>
              <w:rPr>
                <w:b/>
                <w:bCs/>
                <w:color w:val="000000"/>
                <w:sz w:val="24"/>
                <w:szCs w:val="24"/>
              </w:rPr>
            </w:pPr>
            <w:r w:rsidRPr="00DF3FE0">
              <w:rPr>
                <w:b/>
                <w:bCs/>
                <w:color w:val="000000"/>
                <w:sz w:val="24"/>
                <w:szCs w:val="24"/>
              </w:rPr>
              <w:t>1</w:t>
            </w:r>
          </w:p>
        </w:tc>
        <w:tc>
          <w:tcPr>
            <w:tcW w:w="816" w:type="dxa"/>
            <w:tcBorders>
              <w:top w:val="nil"/>
              <w:left w:val="nil"/>
              <w:bottom w:val="single" w:sz="4" w:space="0" w:color="auto"/>
              <w:right w:val="single" w:sz="4" w:space="0" w:color="auto"/>
            </w:tcBorders>
            <w:shd w:val="clear" w:color="auto" w:fill="auto"/>
            <w:noWrap/>
            <w:vAlign w:val="center"/>
            <w:hideMark/>
          </w:tcPr>
          <w:p w14:paraId="7DC330F2" w14:textId="77777777" w:rsidR="005B22E2" w:rsidRPr="00DF3FE0" w:rsidRDefault="005B22E2" w:rsidP="00CA49E4">
            <w:pPr>
              <w:jc w:val="both"/>
              <w:rPr>
                <w:b/>
                <w:bCs/>
                <w:color w:val="000000"/>
                <w:sz w:val="24"/>
                <w:szCs w:val="24"/>
              </w:rPr>
            </w:pPr>
            <w:r w:rsidRPr="00DF3FE0">
              <w:rPr>
                <w:b/>
                <w:bCs/>
                <w:color w:val="000000"/>
                <w:sz w:val="24"/>
                <w:szCs w:val="24"/>
              </w:rPr>
              <w:t>1</w:t>
            </w:r>
          </w:p>
        </w:tc>
        <w:tc>
          <w:tcPr>
            <w:tcW w:w="1841" w:type="dxa"/>
            <w:tcBorders>
              <w:top w:val="nil"/>
              <w:left w:val="nil"/>
              <w:bottom w:val="single" w:sz="4" w:space="0" w:color="auto"/>
              <w:right w:val="single" w:sz="4" w:space="0" w:color="auto"/>
            </w:tcBorders>
            <w:shd w:val="clear" w:color="auto" w:fill="auto"/>
            <w:vAlign w:val="center"/>
            <w:hideMark/>
          </w:tcPr>
          <w:p w14:paraId="4439A8E1" w14:textId="77777777" w:rsidR="005B22E2" w:rsidRPr="00DF3FE0" w:rsidRDefault="005B22E2" w:rsidP="00CA49E4">
            <w:pPr>
              <w:jc w:val="both"/>
              <w:rPr>
                <w:color w:val="000000"/>
                <w:sz w:val="24"/>
                <w:szCs w:val="24"/>
              </w:rPr>
            </w:pPr>
          </w:p>
        </w:tc>
      </w:tr>
      <w:tr w:rsidR="005B22E2" w:rsidRPr="00C91FC2" w14:paraId="589A2DCF" w14:textId="77777777" w:rsidTr="00CA49E4">
        <w:trPr>
          <w:gridAfter w:val="1"/>
          <w:wAfter w:w="12" w:type="dxa"/>
          <w:trHeight w:val="90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C3FF2B3" w14:textId="77777777" w:rsidR="005B22E2" w:rsidRPr="00DF3FE0" w:rsidRDefault="005B22E2" w:rsidP="00CA49E4">
            <w:pPr>
              <w:jc w:val="both"/>
              <w:rPr>
                <w:color w:val="000000"/>
                <w:sz w:val="24"/>
                <w:szCs w:val="24"/>
              </w:rPr>
            </w:pPr>
            <w:r w:rsidRPr="00DF3FE0">
              <w:rPr>
                <w:color w:val="000000"/>
                <w:sz w:val="24"/>
                <w:szCs w:val="24"/>
              </w:rPr>
              <w:t>22</w:t>
            </w:r>
          </w:p>
        </w:tc>
        <w:tc>
          <w:tcPr>
            <w:tcW w:w="4678" w:type="dxa"/>
            <w:tcBorders>
              <w:top w:val="nil"/>
              <w:left w:val="nil"/>
              <w:bottom w:val="single" w:sz="4" w:space="0" w:color="auto"/>
              <w:right w:val="single" w:sz="4" w:space="0" w:color="auto"/>
            </w:tcBorders>
            <w:shd w:val="clear" w:color="auto" w:fill="auto"/>
            <w:vAlign w:val="bottom"/>
            <w:hideMark/>
          </w:tcPr>
          <w:p w14:paraId="1C4E9BAA" w14:textId="77777777" w:rsidR="005B22E2" w:rsidRPr="00DF3FE0" w:rsidRDefault="005B22E2" w:rsidP="00CA49E4">
            <w:pPr>
              <w:jc w:val="both"/>
              <w:rPr>
                <w:color w:val="000000"/>
                <w:sz w:val="24"/>
                <w:szCs w:val="24"/>
              </w:rPr>
            </w:pPr>
            <w:r w:rsidRPr="00DF3FE0">
              <w:rPr>
                <w:color w:val="000000"/>
                <w:sz w:val="24"/>
                <w:szCs w:val="24"/>
              </w:rPr>
              <w:t>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курсы внеурочной деятельности обще интеллектуальной направленности с использованием средств обучения и воспитания центра «Точка роста».</w:t>
            </w:r>
          </w:p>
        </w:tc>
        <w:tc>
          <w:tcPr>
            <w:tcW w:w="629" w:type="dxa"/>
            <w:tcBorders>
              <w:top w:val="nil"/>
              <w:left w:val="nil"/>
              <w:bottom w:val="single" w:sz="4" w:space="0" w:color="auto"/>
              <w:right w:val="single" w:sz="4" w:space="0" w:color="auto"/>
            </w:tcBorders>
            <w:shd w:val="clear" w:color="auto" w:fill="auto"/>
            <w:noWrap/>
            <w:vAlign w:val="center"/>
            <w:hideMark/>
          </w:tcPr>
          <w:p w14:paraId="0EB68C0C" w14:textId="77777777" w:rsidR="005B22E2" w:rsidRPr="00DF3FE0" w:rsidRDefault="005B22E2" w:rsidP="00CA49E4">
            <w:pPr>
              <w:jc w:val="both"/>
              <w:rPr>
                <w:color w:val="000000"/>
                <w:sz w:val="24"/>
                <w:szCs w:val="24"/>
              </w:rPr>
            </w:pPr>
            <w:r w:rsidRPr="00DF3FE0">
              <w:rPr>
                <w:color w:val="000000"/>
                <w:sz w:val="24"/>
                <w:szCs w:val="24"/>
              </w:rPr>
              <w:t>чел.</w:t>
            </w:r>
          </w:p>
        </w:tc>
        <w:tc>
          <w:tcPr>
            <w:tcW w:w="363" w:type="dxa"/>
            <w:tcBorders>
              <w:top w:val="nil"/>
              <w:left w:val="nil"/>
              <w:bottom w:val="single" w:sz="4" w:space="0" w:color="auto"/>
              <w:right w:val="single" w:sz="4" w:space="0" w:color="auto"/>
            </w:tcBorders>
            <w:shd w:val="clear" w:color="auto" w:fill="auto"/>
            <w:noWrap/>
            <w:vAlign w:val="center"/>
            <w:hideMark/>
          </w:tcPr>
          <w:p w14:paraId="0C27602F"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5DA1AAE9" w14:textId="77777777" w:rsidR="005B22E2" w:rsidRPr="00DF3FE0" w:rsidRDefault="005B22E2" w:rsidP="00CA49E4">
            <w:pPr>
              <w:jc w:val="both"/>
              <w:rPr>
                <w:b/>
                <w:bCs/>
                <w:color w:val="000000"/>
                <w:sz w:val="24"/>
                <w:szCs w:val="24"/>
              </w:rPr>
            </w:pPr>
            <w:r w:rsidRPr="00DF3FE0">
              <w:rPr>
                <w:b/>
                <w:bCs/>
                <w:color w:val="000000"/>
                <w:sz w:val="24"/>
                <w:szCs w:val="24"/>
              </w:rPr>
              <w:t>45</w:t>
            </w:r>
          </w:p>
        </w:tc>
        <w:tc>
          <w:tcPr>
            <w:tcW w:w="816" w:type="dxa"/>
            <w:tcBorders>
              <w:top w:val="nil"/>
              <w:left w:val="nil"/>
              <w:bottom w:val="single" w:sz="4" w:space="0" w:color="auto"/>
              <w:right w:val="single" w:sz="4" w:space="0" w:color="auto"/>
            </w:tcBorders>
            <w:shd w:val="clear" w:color="auto" w:fill="auto"/>
            <w:noWrap/>
            <w:vAlign w:val="center"/>
            <w:hideMark/>
          </w:tcPr>
          <w:p w14:paraId="1E26A38F" w14:textId="77777777" w:rsidR="005B22E2" w:rsidRPr="00DF3FE0" w:rsidRDefault="005B22E2" w:rsidP="00CA49E4">
            <w:pPr>
              <w:jc w:val="both"/>
              <w:rPr>
                <w:b/>
                <w:bCs/>
                <w:color w:val="000000"/>
                <w:sz w:val="24"/>
                <w:szCs w:val="24"/>
              </w:rPr>
            </w:pPr>
            <w:r w:rsidRPr="00DF3FE0">
              <w:rPr>
                <w:b/>
                <w:bCs/>
                <w:color w:val="000000"/>
                <w:sz w:val="24"/>
                <w:szCs w:val="24"/>
              </w:rPr>
              <w:t>49</w:t>
            </w:r>
          </w:p>
        </w:tc>
        <w:tc>
          <w:tcPr>
            <w:tcW w:w="1841" w:type="dxa"/>
            <w:tcBorders>
              <w:top w:val="nil"/>
              <w:left w:val="nil"/>
              <w:bottom w:val="single" w:sz="4" w:space="0" w:color="auto"/>
              <w:right w:val="single" w:sz="4" w:space="0" w:color="auto"/>
            </w:tcBorders>
            <w:shd w:val="clear" w:color="auto" w:fill="auto"/>
            <w:vAlign w:val="center"/>
            <w:hideMark/>
          </w:tcPr>
          <w:p w14:paraId="4B5D628A" w14:textId="77777777" w:rsidR="005B22E2" w:rsidRPr="00DF3FE0" w:rsidRDefault="005B22E2" w:rsidP="00CA49E4">
            <w:pPr>
              <w:jc w:val="both"/>
              <w:rPr>
                <w:color w:val="000000"/>
                <w:sz w:val="24"/>
                <w:szCs w:val="24"/>
              </w:rPr>
            </w:pPr>
            <w:r w:rsidRPr="00DF3FE0">
              <w:rPr>
                <w:color w:val="000000"/>
                <w:sz w:val="24"/>
                <w:szCs w:val="24"/>
              </w:rPr>
              <w:t> Увеличение за счет реализации курсов внеурочной деятельности в начальных классах</w:t>
            </w:r>
          </w:p>
        </w:tc>
      </w:tr>
      <w:tr w:rsidR="005B22E2" w:rsidRPr="00C91FC2" w14:paraId="40CCBCD1" w14:textId="77777777" w:rsidTr="00CA49E4">
        <w:trPr>
          <w:gridAfter w:val="1"/>
          <w:wAfter w:w="12" w:type="dxa"/>
          <w:trHeight w:val="217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2DDC4AB2" w14:textId="77777777" w:rsidR="005B22E2" w:rsidRPr="00DF3FE0" w:rsidRDefault="005B22E2" w:rsidP="00CA49E4">
            <w:pPr>
              <w:jc w:val="both"/>
              <w:rPr>
                <w:color w:val="000000"/>
                <w:sz w:val="24"/>
                <w:szCs w:val="24"/>
              </w:rPr>
            </w:pPr>
            <w:r w:rsidRPr="00DF3FE0">
              <w:rPr>
                <w:color w:val="000000"/>
                <w:sz w:val="24"/>
                <w:szCs w:val="24"/>
              </w:rPr>
              <w:t>23</w:t>
            </w:r>
          </w:p>
        </w:tc>
        <w:tc>
          <w:tcPr>
            <w:tcW w:w="4678" w:type="dxa"/>
            <w:tcBorders>
              <w:top w:val="nil"/>
              <w:left w:val="nil"/>
              <w:bottom w:val="single" w:sz="4" w:space="0" w:color="auto"/>
              <w:right w:val="single" w:sz="4" w:space="0" w:color="auto"/>
            </w:tcBorders>
            <w:shd w:val="clear" w:color="auto" w:fill="auto"/>
            <w:noWrap/>
            <w:vAlign w:val="bottom"/>
            <w:hideMark/>
          </w:tcPr>
          <w:p w14:paraId="772A6919" w14:textId="77777777" w:rsidR="005B22E2" w:rsidRPr="00DF3FE0" w:rsidRDefault="005B22E2" w:rsidP="00CA49E4">
            <w:pPr>
              <w:jc w:val="both"/>
              <w:rPr>
                <w:color w:val="000000"/>
                <w:sz w:val="24"/>
                <w:szCs w:val="24"/>
              </w:rPr>
            </w:pPr>
            <w:r w:rsidRPr="00DF3FE0">
              <w:rPr>
                <w:color w:val="000000"/>
                <w:sz w:val="24"/>
                <w:szCs w:val="24"/>
              </w:rPr>
              <w:t>Численность обучающихся общеобразовательной организации, осваивающих дополнительные общеобразовательные программы естественно-научной и технической направленностей с использованием средств обучения и воспитания центра «Точка роста».</w:t>
            </w:r>
          </w:p>
        </w:tc>
        <w:tc>
          <w:tcPr>
            <w:tcW w:w="629" w:type="dxa"/>
            <w:tcBorders>
              <w:top w:val="nil"/>
              <w:left w:val="nil"/>
              <w:bottom w:val="single" w:sz="4" w:space="0" w:color="auto"/>
              <w:right w:val="single" w:sz="4" w:space="0" w:color="auto"/>
            </w:tcBorders>
            <w:shd w:val="clear" w:color="auto" w:fill="auto"/>
            <w:noWrap/>
            <w:vAlign w:val="center"/>
            <w:hideMark/>
          </w:tcPr>
          <w:p w14:paraId="310EED80" w14:textId="77777777" w:rsidR="005B22E2" w:rsidRPr="00DF3FE0" w:rsidRDefault="005B22E2" w:rsidP="00CA49E4">
            <w:pPr>
              <w:jc w:val="both"/>
              <w:rPr>
                <w:color w:val="000000"/>
                <w:sz w:val="24"/>
                <w:szCs w:val="24"/>
              </w:rPr>
            </w:pPr>
            <w:r w:rsidRPr="00DF3FE0">
              <w:rPr>
                <w:color w:val="000000"/>
                <w:sz w:val="24"/>
                <w:szCs w:val="24"/>
              </w:rPr>
              <w:t>чел.</w:t>
            </w:r>
          </w:p>
        </w:tc>
        <w:tc>
          <w:tcPr>
            <w:tcW w:w="363" w:type="dxa"/>
            <w:tcBorders>
              <w:top w:val="nil"/>
              <w:left w:val="nil"/>
              <w:bottom w:val="single" w:sz="4" w:space="0" w:color="auto"/>
              <w:right w:val="single" w:sz="4" w:space="0" w:color="auto"/>
            </w:tcBorders>
            <w:shd w:val="clear" w:color="auto" w:fill="auto"/>
            <w:noWrap/>
            <w:vAlign w:val="center"/>
            <w:hideMark/>
          </w:tcPr>
          <w:p w14:paraId="24BA2670"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14614F7C" w14:textId="77777777" w:rsidR="005B22E2" w:rsidRPr="00DF3FE0" w:rsidRDefault="005B22E2" w:rsidP="00CA49E4">
            <w:pPr>
              <w:jc w:val="both"/>
              <w:rPr>
                <w:b/>
                <w:bCs/>
                <w:color w:val="000000"/>
                <w:sz w:val="24"/>
                <w:szCs w:val="24"/>
              </w:rPr>
            </w:pPr>
            <w:r w:rsidRPr="00DF3FE0">
              <w:rPr>
                <w:b/>
                <w:bCs/>
                <w:color w:val="000000"/>
                <w:sz w:val="24"/>
                <w:szCs w:val="24"/>
              </w:rPr>
              <w:t xml:space="preserve">            30</w:t>
            </w:r>
          </w:p>
        </w:tc>
        <w:tc>
          <w:tcPr>
            <w:tcW w:w="816" w:type="dxa"/>
            <w:tcBorders>
              <w:top w:val="nil"/>
              <w:left w:val="nil"/>
              <w:bottom w:val="single" w:sz="4" w:space="0" w:color="auto"/>
              <w:right w:val="single" w:sz="4" w:space="0" w:color="auto"/>
            </w:tcBorders>
            <w:shd w:val="clear" w:color="auto" w:fill="auto"/>
            <w:noWrap/>
            <w:vAlign w:val="center"/>
            <w:hideMark/>
          </w:tcPr>
          <w:p w14:paraId="743315BF" w14:textId="77777777" w:rsidR="005B22E2" w:rsidRPr="00DF3FE0" w:rsidRDefault="005B22E2" w:rsidP="00CA49E4">
            <w:pPr>
              <w:jc w:val="both"/>
              <w:rPr>
                <w:b/>
                <w:bCs/>
                <w:sz w:val="24"/>
                <w:szCs w:val="24"/>
              </w:rPr>
            </w:pPr>
            <w:r w:rsidRPr="00DF3FE0">
              <w:rPr>
                <w:b/>
                <w:bCs/>
                <w:sz w:val="24"/>
                <w:szCs w:val="24"/>
              </w:rPr>
              <w:t>38</w:t>
            </w:r>
          </w:p>
        </w:tc>
        <w:tc>
          <w:tcPr>
            <w:tcW w:w="1841" w:type="dxa"/>
            <w:tcBorders>
              <w:top w:val="nil"/>
              <w:left w:val="nil"/>
              <w:bottom w:val="single" w:sz="4" w:space="0" w:color="auto"/>
              <w:right w:val="single" w:sz="4" w:space="0" w:color="auto"/>
            </w:tcBorders>
            <w:shd w:val="clear" w:color="auto" w:fill="auto"/>
            <w:vAlign w:val="center"/>
            <w:hideMark/>
          </w:tcPr>
          <w:p w14:paraId="66D62816" w14:textId="77777777" w:rsidR="005B22E2" w:rsidRPr="00DF3FE0" w:rsidRDefault="005B22E2" w:rsidP="00CA49E4">
            <w:pPr>
              <w:jc w:val="both"/>
              <w:rPr>
                <w:color w:val="000000"/>
                <w:sz w:val="24"/>
                <w:szCs w:val="24"/>
              </w:rPr>
            </w:pPr>
            <w:r w:rsidRPr="00DF3FE0">
              <w:rPr>
                <w:color w:val="000000"/>
                <w:sz w:val="24"/>
                <w:szCs w:val="24"/>
              </w:rPr>
              <w:t>Реализация дополнительных общеобразовательных программ данной направленности в начальных классах</w:t>
            </w:r>
          </w:p>
        </w:tc>
      </w:tr>
      <w:tr w:rsidR="005B22E2" w:rsidRPr="00C91FC2" w14:paraId="241336D2" w14:textId="77777777" w:rsidTr="00CA49E4">
        <w:trPr>
          <w:gridAfter w:val="1"/>
          <w:wAfter w:w="12" w:type="dxa"/>
          <w:trHeight w:val="555"/>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09747C30" w14:textId="77777777" w:rsidR="005B22E2" w:rsidRPr="00DF3FE0" w:rsidRDefault="005B22E2" w:rsidP="00CA49E4">
            <w:pPr>
              <w:jc w:val="both"/>
              <w:rPr>
                <w:color w:val="000000"/>
                <w:sz w:val="24"/>
                <w:szCs w:val="24"/>
              </w:rPr>
            </w:pPr>
            <w:r w:rsidRPr="00DF3FE0">
              <w:rPr>
                <w:color w:val="000000"/>
                <w:sz w:val="24"/>
                <w:szCs w:val="24"/>
              </w:rPr>
              <w:t>24</w:t>
            </w:r>
          </w:p>
        </w:tc>
        <w:tc>
          <w:tcPr>
            <w:tcW w:w="4678" w:type="dxa"/>
            <w:tcBorders>
              <w:top w:val="nil"/>
              <w:left w:val="nil"/>
              <w:bottom w:val="single" w:sz="4" w:space="0" w:color="auto"/>
              <w:right w:val="single" w:sz="4" w:space="0" w:color="auto"/>
            </w:tcBorders>
            <w:shd w:val="clear" w:color="auto" w:fill="auto"/>
            <w:vAlign w:val="bottom"/>
            <w:hideMark/>
          </w:tcPr>
          <w:p w14:paraId="54CD043E" w14:textId="77777777" w:rsidR="005B22E2" w:rsidRPr="00DF3FE0" w:rsidRDefault="005B22E2" w:rsidP="00CA49E4">
            <w:pPr>
              <w:jc w:val="both"/>
              <w:rPr>
                <w:color w:val="000000"/>
                <w:sz w:val="24"/>
                <w:szCs w:val="24"/>
              </w:rPr>
            </w:pPr>
            <w:r w:rsidRPr="00DF3FE0">
              <w:rPr>
                <w:color w:val="000000"/>
                <w:sz w:val="24"/>
                <w:szCs w:val="24"/>
              </w:rPr>
              <w:t>Доля педагогических работников центра «Точка роста», прошедших обучение по программам из реестра программ повышения квалификации федерального оператора.</w:t>
            </w:r>
          </w:p>
        </w:tc>
        <w:tc>
          <w:tcPr>
            <w:tcW w:w="629" w:type="dxa"/>
            <w:tcBorders>
              <w:top w:val="nil"/>
              <w:left w:val="nil"/>
              <w:bottom w:val="single" w:sz="4" w:space="0" w:color="auto"/>
              <w:right w:val="single" w:sz="4" w:space="0" w:color="auto"/>
            </w:tcBorders>
            <w:shd w:val="clear" w:color="auto" w:fill="auto"/>
            <w:noWrap/>
            <w:vAlign w:val="center"/>
            <w:hideMark/>
          </w:tcPr>
          <w:p w14:paraId="5828B150"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2C272E65"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762B947B"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816" w:type="dxa"/>
            <w:tcBorders>
              <w:top w:val="nil"/>
              <w:left w:val="nil"/>
              <w:bottom w:val="single" w:sz="4" w:space="0" w:color="auto"/>
              <w:right w:val="single" w:sz="4" w:space="0" w:color="auto"/>
            </w:tcBorders>
            <w:shd w:val="clear" w:color="auto" w:fill="auto"/>
            <w:noWrap/>
            <w:vAlign w:val="center"/>
            <w:hideMark/>
          </w:tcPr>
          <w:p w14:paraId="00EC30F1"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1841" w:type="dxa"/>
            <w:tcBorders>
              <w:top w:val="nil"/>
              <w:left w:val="nil"/>
              <w:bottom w:val="single" w:sz="4" w:space="0" w:color="auto"/>
              <w:right w:val="single" w:sz="4" w:space="0" w:color="auto"/>
            </w:tcBorders>
            <w:shd w:val="clear" w:color="auto" w:fill="auto"/>
            <w:vAlign w:val="center"/>
            <w:hideMark/>
          </w:tcPr>
          <w:p w14:paraId="001E4394" w14:textId="77777777" w:rsidR="005B22E2" w:rsidRPr="00DF3FE0" w:rsidRDefault="005B22E2" w:rsidP="00CA49E4">
            <w:pPr>
              <w:jc w:val="both"/>
              <w:rPr>
                <w:color w:val="000000"/>
                <w:sz w:val="24"/>
                <w:szCs w:val="24"/>
              </w:rPr>
            </w:pPr>
          </w:p>
        </w:tc>
      </w:tr>
      <w:tr w:rsidR="005B22E2" w:rsidRPr="00C91FC2" w14:paraId="40E10B7C" w14:textId="77777777" w:rsidTr="00CA49E4">
        <w:trPr>
          <w:gridAfter w:val="1"/>
          <w:wAfter w:w="12" w:type="dxa"/>
          <w:trHeight w:val="1469"/>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102AE228" w14:textId="77777777" w:rsidR="005B22E2" w:rsidRPr="00DF3FE0" w:rsidRDefault="005B22E2" w:rsidP="00CA49E4">
            <w:pPr>
              <w:jc w:val="both"/>
              <w:rPr>
                <w:color w:val="000000"/>
                <w:sz w:val="24"/>
                <w:szCs w:val="24"/>
              </w:rPr>
            </w:pPr>
            <w:r w:rsidRPr="00DF3FE0">
              <w:rPr>
                <w:color w:val="000000"/>
                <w:sz w:val="24"/>
                <w:szCs w:val="24"/>
              </w:rPr>
              <w:t>25</w:t>
            </w:r>
          </w:p>
        </w:tc>
        <w:tc>
          <w:tcPr>
            <w:tcW w:w="4678" w:type="dxa"/>
            <w:tcBorders>
              <w:top w:val="nil"/>
              <w:left w:val="nil"/>
              <w:bottom w:val="single" w:sz="4" w:space="0" w:color="auto"/>
              <w:right w:val="single" w:sz="4" w:space="0" w:color="auto"/>
            </w:tcBorders>
            <w:shd w:val="clear" w:color="auto" w:fill="auto"/>
            <w:vAlign w:val="bottom"/>
            <w:hideMark/>
          </w:tcPr>
          <w:p w14:paraId="5832C7A9" w14:textId="77777777" w:rsidR="005B22E2" w:rsidRPr="00DF3FE0" w:rsidRDefault="005B22E2" w:rsidP="00CA49E4">
            <w:pPr>
              <w:jc w:val="both"/>
              <w:rPr>
                <w:color w:val="000000"/>
                <w:sz w:val="24"/>
                <w:szCs w:val="24"/>
              </w:rPr>
            </w:pPr>
            <w:r w:rsidRPr="00DF3FE0">
              <w:rPr>
                <w:color w:val="000000"/>
                <w:sz w:val="24"/>
                <w:szCs w:val="24"/>
              </w:rPr>
              <w:t>Увеличение количества учащихся, занимающихся физической культурой и спортом во внеурочное время, за исключением дошкольного образования по уровню начального общего образования.</w:t>
            </w:r>
          </w:p>
        </w:tc>
        <w:tc>
          <w:tcPr>
            <w:tcW w:w="629" w:type="dxa"/>
            <w:tcBorders>
              <w:top w:val="nil"/>
              <w:left w:val="nil"/>
              <w:bottom w:val="single" w:sz="4" w:space="0" w:color="auto"/>
              <w:right w:val="single" w:sz="4" w:space="0" w:color="auto"/>
            </w:tcBorders>
            <w:shd w:val="clear" w:color="auto" w:fill="auto"/>
            <w:noWrap/>
            <w:vAlign w:val="center"/>
            <w:hideMark/>
          </w:tcPr>
          <w:p w14:paraId="2F2281E7" w14:textId="77777777" w:rsidR="005B22E2" w:rsidRPr="00DF3FE0" w:rsidRDefault="005B22E2" w:rsidP="00CA49E4">
            <w:pPr>
              <w:jc w:val="both"/>
              <w:rPr>
                <w:color w:val="000000"/>
                <w:sz w:val="24"/>
                <w:szCs w:val="24"/>
              </w:rPr>
            </w:pPr>
            <w:r w:rsidRPr="00DF3FE0">
              <w:rPr>
                <w:color w:val="000000"/>
                <w:sz w:val="24"/>
                <w:szCs w:val="24"/>
              </w:rPr>
              <w:t xml:space="preserve">чел. </w:t>
            </w:r>
          </w:p>
        </w:tc>
        <w:tc>
          <w:tcPr>
            <w:tcW w:w="363" w:type="dxa"/>
            <w:tcBorders>
              <w:top w:val="nil"/>
              <w:left w:val="nil"/>
              <w:bottom w:val="single" w:sz="4" w:space="0" w:color="auto"/>
              <w:right w:val="single" w:sz="4" w:space="0" w:color="auto"/>
            </w:tcBorders>
            <w:shd w:val="clear" w:color="auto" w:fill="auto"/>
            <w:noWrap/>
            <w:vAlign w:val="center"/>
            <w:hideMark/>
          </w:tcPr>
          <w:p w14:paraId="59DE36C9"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3CE89BE1" w14:textId="77777777" w:rsidR="005B22E2" w:rsidRPr="00DF3FE0" w:rsidRDefault="005B22E2" w:rsidP="00CA49E4">
            <w:pPr>
              <w:jc w:val="both"/>
              <w:rPr>
                <w:b/>
                <w:bCs/>
                <w:color w:val="000000"/>
                <w:sz w:val="24"/>
                <w:szCs w:val="24"/>
              </w:rPr>
            </w:pPr>
            <w:r w:rsidRPr="00DF3FE0">
              <w:rPr>
                <w:b/>
                <w:bCs/>
                <w:color w:val="000000"/>
                <w:sz w:val="24"/>
                <w:szCs w:val="24"/>
              </w:rPr>
              <w:t>0</w:t>
            </w:r>
          </w:p>
        </w:tc>
        <w:tc>
          <w:tcPr>
            <w:tcW w:w="816" w:type="dxa"/>
            <w:tcBorders>
              <w:top w:val="nil"/>
              <w:left w:val="nil"/>
              <w:bottom w:val="single" w:sz="4" w:space="0" w:color="auto"/>
              <w:right w:val="single" w:sz="4" w:space="0" w:color="auto"/>
            </w:tcBorders>
            <w:shd w:val="clear" w:color="auto" w:fill="auto"/>
            <w:noWrap/>
            <w:vAlign w:val="center"/>
            <w:hideMark/>
          </w:tcPr>
          <w:p w14:paraId="42B0DEEE" w14:textId="77777777" w:rsidR="005B22E2" w:rsidRPr="00DF3FE0" w:rsidRDefault="005B22E2" w:rsidP="00CA49E4">
            <w:pPr>
              <w:jc w:val="both"/>
              <w:rPr>
                <w:b/>
                <w:bCs/>
                <w:sz w:val="24"/>
                <w:szCs w:val="24"/>
              </w:rPr>
            </w:pPr>
            <w:r w:rsidRPr="00DF3FE0">
              <w:rPr>
                <w:b/>
                <w:bCs/>
                <w:sz w:val="24"/>
                <w:szCs w:val="24"/>
              </w:rPr>
              <w:t>0</w:t>
            </w:r>
          </w:p>
        </w:tc>
        <w:tc>
          <w:tcPr>
            <w:tcW w:w="1841" w:type="dxa"/>
            <w:tcBorders>
              <w:top w:val="nil"/>
              <w:left w:val="nil"/>
              <w:bottom w:val="single" w:sz="4" w:space="0" w:color="auto"/>
              <w:right w:val="single" w:sz="4" w:space="0" w:color="auto"/>
            </w:tcBorders>
            <w:shd w:val="clear" w:color="auto" w:fill="auto"/>
            <w:vAlign w:val="center"/>
            <w:hideMark/>
          </w:tcPr>
          <w:p w14:paraId="16652249" w14:textId="77777777" w:rsidR="005B22E2" w:rsidRPr="00DF3FE0" w:rsidRDefault="005B22E2" w:rsidP="00CA49E4">
            <w:pPr>
              <w:jc w:val="both"/>
              <w:rPr>
                <w:color w:val="000000"/>
                <w:sz w:val="24"/>
                <w:szCs w:val="24"/>
              </w:rPr>
            </w:pPr>
            <w:r w:rsidRPr="00DF3FE0">
              <w:rPr>
                <w:color w:val="000000"/>
                <w:sz w:val="24"/>
                <w:szCs w:val="24"/>
              </w:rPr>
              <w:t>Реализация регионального проекта "Успех каждого ребёнка" запланирована на 2023 год</w:t>
            </w:r>
          </w:p>
        </w:tc>
      </w:tr>
      <w:tr w:rsidR="005B22E2" w:rsidRPr="00C91FC2" w14:paraId="5367D75E" w14:textId="77777777" w:rsidTr="00CA49E4">
        <w:trPr>
          <w:gridAfter w:val="1"/>
          <w:wAfter w:w="12" w:type="dxa"/>
          <w:trHeight w:val="265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14825A08" w14:textId="77777777" w:rsidR="005B22E2" w:rsidRPr="00DF3FE0" w:rsidRDefault="005B22E2" w:rsidP="00CA49E4">
            <w:pPr>
              <w:jc w:val="both"/>
              <w:rPr>
                <w:color w:val="000000"/>
                <w:sz w:val="24"/>
                <w:szCs w:val="24"/>
              </w:rPr>
            </w:pPr>
            <w:r w:rsidRPr="00DF3FE0">
              <w:rPr>
                <w:color w:val="000000"/>
                <w:sz w:val="24"/>
                <w:szCs w:val="24"/>
              </w:rPr>
              <w:t>26</w:t>
            </w:r>
          </w:p>
        </w:tc>
        <w:tc>
          <w:tcPr>
            <w:tcW w:w="4678" w:type="dxa"/>
            <w:tcBorders>
              <w:top w:val="nil"/>
              <w:left w:val="nil"/>
              <w:bottom w:val="single" w:sz="4" w:space="0" w:color="auto"/>
              <w:right w:val="single" w:sz="4" w:space="0" w:color="auto"/>
            </w:tcBorders>
            <w:shd w:val="clear" w:color="auto" w:fill="auto"/>
            <w:vAlign w:val="bottom"/>
            <w:hideMark/>
          </w:tcPr>
          <w:p w14:paraId="67C4B168" w14:textId="77777777" w:rsidR="005B22E2" w:rsidRPr="00DF3FE0" w:rsidRDefault="005B22E2" w:rsidP="00CA49E4">
            <w:pPr>
              <w:jc w:val="both"/>
              <w:rPr>
                <w:color w:val="000000"/>
                <w:sz w:val="24"/>
                <w:szCs w:val="24"/>
              </w:rPr>
            </w:pPr>
            <w:r w:rsidRPr="00DF3FE0">
              <w:rPr>
                <w:color w:val="000000"/>
                <w:sz w:val="24"/>
                <w:szCs w:val="24"/>
              </w:rPr>
              <w:t>Увеличение количества учащихся, занимающихся физической культурой и спортом во внеурочное время, за исключением дошкольного образования по уровню основного общего образования.</w:t>
            </w:r>
          </w:p>
        </w:tc>
        <w:tc>
          <w:tcPr>
            <w:tcW w:w="629" w:type="dxa"/>
            <w:tcBorders>
              <w:top w:val="nil"/>
              <w:left w:val="nil"/>
              <w:bottom w:val="single" w:sz="4" w:space="0" w:color="auto"/>
              <w:right w:val="single" w:sz="4" w:space="0" w:color="auto"/>
            </w:tcBorders>
            <w:shd w:val="clear" w:color="auto" w:fill="auto"/>
            <w:noWrap/>
            <w:vAlign w:val="center"/>
            <w:hideMark/>
          </w:tcPr>
          <w:p w14:paraId="7FD6CE13" w14:textId="77777777" w:rsidR="005B22E2" w:rsidRPr="00DF3FE0" w:rsidRDefault="005B22E2" w:rsidP="00CA49E4">
            <w:pPr>
              <w:jc w:val="both"/>
              <w:rPr>
                <w:color w:val="000000"/>
                <w:sz w:val="24"/>
                <w:szCs w:val="24"/>
              </w:rPr>
            </w:pPr>
            <w:r w:rsidRPr="00DF3FE0">
              <w:rPr>
                <w:color w:val="000000"/>
                <w:sz w:val="24"/>
                <w:szCs w:val="24"/>
              </w:rPr>
              <w:t xml:space="preserve">     чел.</w:t>
            </w:r>
          </w:p>
        </w:tc>
        <w:tc>
          <w:tcPr>
            <w:tcW w:w="363" w:type="dxa"/>
            <w:tcBorders>
              <w:top w:val="nil"/>
              <w:left w:val="nil"/>
              <w:bottom w:val="single" w:sz="4" w:space="0" w:color="auto"/>
              <w:right w:val="single" w:sz="4" w:space="0" w:color="auto"/>
            </w:tcBorders>
            <w:shd w:val="clear" w:color="auto" w:fill="auto"/>
            <w:noWrap/>
            <w:vAlign w:val="center"/>
            <w:hideMark/>
          </w:tcPr>
          <w:p w14:paraId="6EACB34C"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vAlign w:val="center"/>
            <w:hideMark/>
          </w:tcPr>
          <w:p w14:paraId="7267694F" w14:textId="77777777" w:rsidR="005B22E2" w:rsidRPr="00DF3FE0" w:rsidRDefault="005B22E2" w:rsidP="00CA49E4">
            <w:pPr>
              <w:jc w:val="both"/>
              <w:rPr>
                <w:b/>
                <w:bCs/>
                <w:color w:val="000000"/>
                <w:sz w:val="24"/>
                <w:szCs w:val="24"/>
              </w:rPr>
            </w:pPr>
            <w:r w:rsidRPr="00DF3FE0">
              <w:rPr>
                <w:b/>
                <w:bCs/>
                <w:color w:val="000000"/>
                <w:sz w:val="24"/>
                <w:szCs w:val="24"/>
              </w:rPr>
              <w:t>0</w:t>
            </w:r>
          </w:p>
        </w:tc>
        <w:tc>
          <w:tcPr>
            <w:tcW w:w="816" w:type="dxa"/>
            <w:tcBorders>
              <w:top w:val="nil"/>
              <w:left w:val="nil"/>
              <w:bottom w:val="single" w:sz="4" w:space="0" w:color="auto"/>
              <w:right w:val="single" w:sz="4" w:space="0" w:color="auto"/>
            </w:tcBorders>
            <w:shd w:val="clear" w:color="auto" w:fill="auto"/>
            <w:vAlign w:val="center"/>
            <w:hideMark/>
          </w:tcPr>
          <w:p w14:paraId="044001E6" w14:textId="77777777" w:rsidR="005B22E2" w:rsidRPr="00DF3FE0" w:rsidRDefault="005B22E2" w:rsidP="00CA49E4">
            <w:pPr>
              <w:jc w:val="both"/>
              <w:rPr>
                <w:b/>
                <w:bCs/>
                <w:sz w:val="24"/>
                <w:szCs w:val="24"/>
              </w:rPr>
            </w:pPr>
            <w:r w:rsidRPr="00DF3FE0">
              <w:rPr>
                <w:b/>
                <w:bCs/>
                <w:sz w:val="24"/>
                <w:szCs w:val="24"/>
              </w:rPr>
              <w:t>0</w:t>
            </w:r>
          </w:p>
        </w:tc>
        <w:tc>
          <w:tcPr>
            <w:tcW w:w="1841" w:type="dxa"/>
            <w:tcBorders>
              <w:top w:val="nil"/>
              <w:left w:val="nil"/>
              <w:bottom w:val="single" w:sz="4" w:space="0" w:color="auto"/>
              <w:right w:val="single" w:sz="4" w:space="0" w:color="auto"/>
            </w:tcBorders>
            <w:shd w:val="clear" w:color="auto" w:fill="auto"/>
            <w:vAlign w:val="center"/>
            <w:hideMark/>
          </w:tcPr>
          <w:p w14:paraId="26959452" w14:textId="77777777" w:rsidR="005B22E2" w:rsidRPr="00DF3FE0" w:rsidRDefault="005B22E2" w:rsidP="00CA49E4">
            <w:pPr>
              <w:jc w:val="both"/>
              <w:rPr>
                <w:color w:val="000000"/>
                <w:sz w:val="24"/>
                <w:szCs w:val="24"/>
              </w:rPr>
            </w:pPr>
            <w:r w:rsidRPr="00DF3FE0">
              <w:rPr>
                <w:color w:val="000000"/>
                <w:sz w:val="24"/>
                <w:szCs w:val="24"/>
              </w:rPr>
              <w:t>Реализация регионального проекта "Успех каждого ребёнка" запланирована на 2023 год</w:t>
            </w:r>
          </w:p>
        </w:tc>
      </w:tr>
      <w:tr w:rsidR="005B22E2" w:rsidRPr="00C91FC2" w14:paraId="6D0D7E8C" w14:textId="77777777" w:rsidTr="00CA49E4">
        <w:trPr>
          <w:gridAfter w:val="1"/>
          <w:wAfter w:w="12" w:type="dxa"/>
          <w:trHeight w:val="193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51BE1939" w14:textId="77777777" w:rsidR="005B22E2" w:rsidRPr="00DF3FE0" w:rsidRDefault="005B22E2" w:rsidP="00CA49E4">
            <w:pPr>
              <w:jc w:val="both"/>
              <w:rPr>
                <w:color w:val="000000"/>
                <w:sz w:val="24"/>
                <w:szCs w:val="24"/>
              </w:rPr>
            </w:pPr>
            <w:r w:rsidRPr="00DF3FE0">
              <w:rPr>
                <w:color w:val="000000"/>
                <w:sz w:val="24"/>
                <w:szCs w:val="24"/>
              </w:rPr>
              <w:lastRenderedPageBreak/>
              <w:t>27</w:t>
            </w:r>
          </w:p>
        </w:tc>
        <w:tc>
          <w:tcPr>
            <w:tcW w:w="4678" w:type="dxa"/>
            <w:tcBorders>
              <w:top w:val="nil"/>
              <w:left w:val="nil"/>
              <w:bottom w:val="single" w:sz="4" w:space="0" w:color="auto"/>
              <w:right w:val="single" w:sz="4" w:space="0" w:color="auto"/>
            </w:tcBorders>
            <w:shd w:val="clear" w:color="auto" w:fill="auto"/>
            <w:vAlign w:val="bottom"/>
            <w:hideMark/>
          </w:tcPr>
          <w:p w14:paraId="04DA8504" w14:textId="77777777" w:rsidR="005B22E2" w:rsidRPr="00DF3FE0" w:rsidRDefault="005B22E2" w:rsidP="00CA49E4">
            <w:pPr>
              <w:jc w:val="both"/>
              <w:rPr>
                <w:color w:val="000000"/>
                <w:sz w:val="24"/>
                <w:szCs w:val="24"/>
              </w:rPr>
            </w:pPr>
            <w:r w:rsidRPr="00DF3FE0">
              <w:rPr>
                <w:color w:val="000000"/>
                <w:sz w:val="24"/>
                <w:szCs w:val="24"/>
              </w:rPr>
              <w:t>Увеличение количества учащихся, занимающихся физической культурой и спортом во внеурочное время, за исключением дошкольного образования по уровню среднего общего образования.</w:t>
            </w:r>
          </w:p>
        </w:tc>
        <w:tc>
          <w:tcPr>
            <w:tcW w:w="629" w:type="dxa"/>
            <w:tcBorders>
              <w:top w:val="nil"/>
              <w:left w:val="nil"/>
              <w:bottom w:val="single" w:sz="4" w:space="0" w:color="auto"/>
              <w:right w:val="single" w:sz="4" w:space="0" w:color="auto"/>
            </w:tcBorders>
            <w:shd w:val="clear" w:color="auto" w:fill="auto"/>
            <w:vAlign w:val="center"/>
            <w:hideMark/>
          </w:tcPr>
          <w:p w14:paraId="4E2D8DBE" w14:textId="77777777" w:rsidR="005B22E2" w:rsidRPr="00DF3FE0" w:rsidRDefault="005B22E2" w:rsidP="00CA49E4">
            <w:pPr>
              <w:jc w:val="both"/>
              <w:rPr>
                <w:color w:val="000000"/>
                <w:sz w:val="24"/>
                <w:szCs w:val="24"/>
              </w:rPr>
            </w:pPr>
            <w:r w:rsidRPr="00DF3FE0">
              <w:rPr>
                <w:color w:val="000000"/>
                <w:sz w:val="24"/>
                <w:szCs w:val="24"/>
              </w:rPr>
              <w:t>чел.</w:t>
            </w:r>
          </w:p>
        </w:tc>
        <w:tc>
          <w:tcPr>
            <w:tcW w:w="363" w:type="dxa"/>
            <w:tcBorders>
              <w:top w:val="nil"/>
              <w:left w:val="nil"/>
              <w:bottom w:val="single" w:sz="4" w:space="0" w:color="auto"/>
              <w:right w:val="single" w:sz="4" w:space="0" w:color="auto"/>
            </w:tcBorders>
            <w:shd w:val="clear" w:color="auto" w:fill="auto"/>
            <w:noWrap/>
            <w:vAlign w:val="center"/>
            <w:hideMark/>
          </w:tcPr>
          <w:p w14:paraId="44A3A111"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vAlign w:val="center"/>
            <w:hideMark/>
          </w:tcPr>
          <w:p w14:paraId="5466EA5B" w14:textId="77777777" w:rsidR="005B22E2" w:rsidRPr="00DF3FE0" w:rsidRDefault="005B22E2" w:rsidP="00CA49E4">
            <w:pPr>
              <w:jc w:val="both"/>
              <w:rPr>
                <w:b/>
                <w:bCs/>
                <w:color w:val="000000"/>
                <w:sz w:val="24"/>
                <w:szCs w:val="24"/>
              </w:rPr>
            </w:pPr>
            <w:r w:rsidRPr="00DF3FE0">
              <w:rPr>
                <w:b/>
                <w:bCs/>
                <w:color w:val="000000"/>
                <w:sz w:val="24"/>
                <w:szCs w:val="24"/>
              </w:rPr>
              <w:t>0</w:t>
            </w:r>
          </w:p>
        </w:tc>
        <w:tc>
          <w:tcPr>
            <w:tcW w:w="816" w:type="dxa"/>
            <w:tcBorders>
              <w:top w:val="nil"/>
              <w:left w:val="nil"/>
              <w:bottom w:val="single" w:sz="4" w:space="0" w:color="auto"/>
              <w:right w:val="single" w:sz="4" w:space="0" w:color="auto"/>
            </w:tcBorders>
            <w:shd w:val="clear" w:color="auto" w:fill="auto"/>
            <w:vAlign w:val="center"/>
            <w:hideMark/>
          </w:tcPr>
          <w:p w14:paraId="0B399574" w14:textId="77777777" w:rsidR="005B22E2" w:rsidRPr="00DF3FE0" w:rsidRDefault="005B22E2" w:rsidP="00CA49E4">
            <w:pPr>
              <w:jc w:val="both"/>
              <w:rPr>
                <w:b/>
                <w:bCs/>
                <w:sz w:val="24"/>
                <w:szCs w:val="24"/>
              </w:rPr>
            </w:pPr>
            <w:r w:rsidRPr="00DF3FE0">
              <w:rPr>
                <w:b/>
                <w:bCs/>
                <w:sz w:val="24"/>
                <w:szCs w:val="24"/>
              </w:rPr>
              <w:t>0</w:t>
            </w:r>
          </w:p>
        </w:tc>
        <w:tc>
          <w:tcPr>
            <w:tcW w:w="1841" w:type="dxa"/>
            <w:tcBorders>
              <w:top w:val="nil"/>
              <w:left w:val="nil"/>
              <w:bottom w:val="single" w:sz="4" w:space="0" w:color="auto"/>
              <w:right w:val="single" w:sz="4" w:space="0" w:color="auto"/>
            </w:tcBorders>
            <w:shd w:val="clear" w:color="auto" w:fill="auto"/>
            <w:vAlign w:val="center"/>
            <w:hideMark/>
          </w:tcPr>
          <w:p w14:paraId="3B27484D" w14:textId="77777777" w:rsidR="005B22E2" w:rsidRPr="00DF3FE0" w:rsidRDefault="005B22E2" w:rsidP="00CA49E4">
            <w:pPr>
              <w:jc w:val="both"/>
              <w:rPr>
                <w:color w:val="000000"/>
                <w:sz w:val="24"/>
                <w:szCs w:val="24"/>
              </w:rPr>
            </w:pPr>
            <w:r w:rsidRPr="00DF3FE0">
              <w:rPr>
                <w:color w:val="000000"/>
                <w:sz w:val="24"/>
                <w:szCs w:val="24"/>
              </w:rPr>
              <w:t>Реализация регионального проекта "Успех каждого ребёнка" запланирована на 2023 год</w:t>
            </w:r>
          </w:p>
        </w:tc>
      </w:tr>
      <w:tr w:rsidR="005B22E2" w:rsidRPr="00C91FC2" w14:paraId="26C66604" w14:textId="77777777" w:rsidTr="00CA49E4">
        <w:trPr>
          <w:gridAfter w:val="1"/>
          <w:wAfter w:w="12" w:type="dxa"/>
          <w:trHeight w:val="122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39BCB320" w14:textId="77777777" w:rsidR="005B22E2" w:rsidRPr="00DF3FE0" w:rsidRDefault="005B22E2" w:rsidP="00CA49E4">
            <w:pPr>
              <w:jc w:val="both"/>
              <w:rPr>
                <w:color w:val="000000"/>
                <w:sz w:val="24"/>
                <w:szCs w:val="24"/>
              </w:rPr>
            </w:pPr>
            <w:r w:rsidRPr="00DF3FE0">
              <w:rPr>
                <w:color w:val="000000"/>
                <w:sz w:val="24"/>
                <w:szCs w:val="24"/>
              </w:rPr>
              <w:t>28</w:t>
            </w:r>
          </w:p>
        </w:tc>
        <w:tc>
          <w:tcPr>
            <w:tcW w:w="4678" w:type="dxa"/>
            <w:tcBorders>
              <w:top w:val="nil"/>
              <w:left w:val="nil"/>
              <w:bottom w:val="single" w:sz="4" w:space="0" w:color="auto"/>
              <w:right w:val="single" w:sz="4" w:space="0" w:color="auto"/>
            </w:tcBorders>
            <w:shd w:val="clear" w:color="auto" w:fill="auto"/>
            <w:vAlign w:val="bottom"/>
            <w:hideMark/>
          </w:tcPr>
          <w:p w14:paraId="1730AC9E" w14:textId="77777777" w:rsidR="005B22E2" w:rsidRPr="00DF3FE0" w:rsidRDefault="005B22E2" w:rsidP="00CA49E4">
            <w:pPr>
              <w:jc w:val="both"/>
              <w:rPr>
                <w:color w:val="000000"/>
                <w:sz w:val="24"/>
                <w:szCs w:val="24"/>
              </w:rPr>
            </w:pPr>
            <w:r w:rsidRPr="00DF3FE0">
              <w:rPr>
                <w:color w:val="000000"/>
                <w:sz w:val="24"/>
                <w:szCs w:val="24"/>
              </w:rPr>
              <w:t>Количество общеобразовательных организаций, расположенных в сельской местности и малых городах, в которых отремонтированы спортивные залы.</w:t>
            </w:r>
          </w:p>
        </w:tc>
        <w:tc>
          <w:tcPr>
            <w:tcW w:w="629" w:type="dxa"/>
            <w:tcBorders>
              <w:top w:val="nil"/>
              <w:left w:val="nil"/>
              <w:bottom w:val="single" w:sz="4" w:space="0" w:color="auto"/>
              <w:right w:val="single" w:sz="4" w:space="0" w:color="auto"/>
            </w:tcBorders>
            <w:shd w:val="clear" w:color="auto" w:fill="auto"/>
            <w:noWrap/>
            <w:vAlign w:val="center"/>
            <w:hideMark/>
          </w:tcPr>
          <w:p w14:paraId="415AE2A5" w14:textId="77777777" w:rsidR="005B22E2" w:rsidRPr="00DF3FE0" w:rsidRDefault="005B22E2" w:rsidP="00CA49E4">
            <w:pPr>
              <w:jc w:val="both"/>
              <w:rPr>
                <w:color w:val="000000"/>
                <w:sz w:val="24"/>
                <w:szCs w:val="24"/>
              </w:rPr>
            </w:pPr>
            <w:r w:rsidRPr="00DF3FE0">
              <w:rPr>
                <w:color w:val="000000"/>
                <w:sz w:val="24"/>
                <w:szCs w:val="24"/>
              </w:rPr>
              <w:t>ед.</w:t>
            </w:r>
          </w:p>
        </w:tc>
        <w:tc>
          <w:tcPr>
            <w:tcW w:w="363" w:type="dxa"/>
            <w:tcBorders>
              <w:top w:val="nil"/>
              <w:left w:val="nil"/>
              <w:bottom w:val="single" w:sz="4" w:space="0" w:color="auto"/>
              <w:right w:val="single" w:sz="4" w:space="0" w:color="auto"/>
            </w:tcBorders>
            <w:shd w:val="clear" w:color="auto" w:fill="auto"/>
            <w:noWrap/>
            <w:vAlign w:val="center"/>
            <w:hideMark/>
          </w:tcPr>
          <w:p w14:paraId="56B5A516"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118B3255" w14:textId="77777777" w:rsidR="005B22E2" w:rsidRPr="00DF3FE0" w:rsidRDefault="005B22E2" w:rsidP="00CA49E4">
            <w:pPr>
              <w:jc w:val="both"/>
              <w:rPr>
                <w:b/>
                <w:bCs/>
                <w:color w:val="000000"/>
                <w:sz w:val="24"/>
                <w:szCs w:val="24"/>
              </w:rPr>
            </w:pPr>
            <w:r w:rsidRPr="00DF3FE0">
              <w:rPr>
                <w:b/>
                <w:bCs/>
                <w:color w:val="000000"/>
                <w:sz w:val="24"/>
                <w:szCs w:val="24"/>
              </w:rPr>
              <w:t>0</w:t>
            </w:r>
          </w:p>
        </w:tc>
        <w:tc>
          <w:tcPr>
            <w:tcW w:w="816" w:type="dxa"/>
            <w:tcBorders>
              <w:top w:val="nil"/>
              <w:left w:val="nil"/>
              <w:bottom w:val="single" w:sz="4" w:space="0" w:color="auto"/>
              <w:right w:val="single" w:sz="4" w:space="0" w:color="auto"/>
            </w:tcBorders>
            <w:shd w:val="clear" w:color="auto" w:fill="auto"/>
            <w:noWrap/>
            <w:vAlign w:val="center"/>
            <w:hideMark/>
          </w:tcPr>
          <w:p w14:paraId="2416AB97" w14:textId="77777777" w:rsidR="005B22E2" w:rsidRPr="00DF3FE0" w:rsidRDefault="005B22E2" w:rsidP="00CA49E4">
            <w:pPr>
              <w:jc w:val="both"/>
              <w:rPr>
                <w:b/>
                <w:bCs/>
                <w:sz w:val="24"/>
                <w:szCs w:val="24"/>
              </w:rPr>
            </w:pPr>
            <w:r w:rsidRPr="00DF3FE0">
              <w:rPr>
                <w:b/>
                <w:bCs/>
                <w:sz w:val="24"/>
                <w:szCs w:val="24"/>
              </w:rPr>
              <w:t>0</w:t>
            </w:r>
          </w:p>
        </w:tc>
        <w:tc>
          <w:tcPr>
            <w:tcW w:w="1841" w:type="dxa"/>
            <w:tcBorders>
              <w:top w:val="nil"/>
              <w:left w:val="nil"/>
              <w:bottom w:val="single" w:sz="4" w:space="0" w:color="auto"/>
              <w:right w:val="single" w:sz="4" w:space="0" w:color="auto"/>
            </w:tcBorders>
            <w:shd w:val="clear" w:color="auto" w:fill="auto"/>
            <w:vAlign w:val="center"/>
            <w:hideMark/>
          </w:tcPr>
          <w:p w14:paraId="14C188FD" w14:textId="77777777" w:rsidR="005B22E2" w:rsidRPr="00DF3FE0" w:rsidRDefault="005B22E2" w:rsidP="00CA49E4">
            <w:pPr>
              <w:jc w:val="both"/>
              <w:rPr>
                <w:color w:val="000000"/>
                <w:sz w:val="24"/>
                <w:szCs w:val="24"/>
              </w:rPr>
            </w:pPr>
            <w:r w:rsidRPr="00DF3FE0">
              <w:rPr>
                <w:color w:val="000000"/>
                <w:sz w:val="24"/>
                <w:szCs w:val="24"/>
              </w:rPr>
              <w:t>Реализация регионального проекта "Успех каждого ребёнка" запланирована на 2023 год</w:t>
            </w:r>
          </w:p>
          <w:p w14:paraId="5FB1102D" w14:textId="77777777" w:rsidR="005B22E2" w:rsidRPr="00DF3FE0" w:rsidRDefault="005B22E2" w:rsidP="00CA49E4">
            <w:pPr>
              <w:jc w:val="both"/>
              <w:rPr>
                <w:sz w:val="24"/>
                <w:szCs w:val="24"/>
              </w:rPr>
            </w:pPr>
          </w:p>
        </w:tc>
      </w:tr>
      <w:tr w:rsidR="005B22E2" w:rsidRPr="00C91FC2" w14:paraId="62126DA0" w14:textId="77777777" w:rsidTr="00CA49E4">
        <w:trPr>
          <w:gridAfter w:val="1"/>
          <w:wAfter w:w="12" w:type="dxa"/>
          <w:trHeight w:val="131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24446EDD" w14:textId="77777777" w:rsidR="005B22E2" w:rsidRPr="00DF3FE0" w:rsidRDefault="005B22E2" w:rsidP="00CA49E4">
            <w:pPr>
              <w:jc w:val="both"/>
              <w:rPr>
                <w:color w:val="000000"/>
                <w:sz w:val="24"/>
                <w:szCs w:val="24"/>
              </w:rPr>
            </w:pPr>
            <w:r w:rsidRPr="00DF3FE0">
              <w:rPr>
                <w:color w:val="000000"/>
                <w:sz w:val="24"/>
                <w:szCs w:val="24"/>
              </w:rPr>
              <w:t>29</w:t>
            </w:r>
          </w:p>
        </w:tc>
        <w:tc>
          <w:tcPr>
            <w:tcW w:w="4678" w:type="dxa"/>
            <w:tcBorders>
              <w:top w:val="nil"/>
              <w:left w:val="nil"/>
              <w:bottom w:val="single" w:sz="4" w:space="0" w:color="auto"/>
              <w:right w:val="single" w:sz="4" w:space="0" w:color="auto"/>
            </w:tcBorders>
            <w:shd w:val="clear" w:color="auto" w:fill="auto"/>
            <w:vAlign w:val="bottom"/>
            <w:hideMark/>
          </w:tcPr>
          <w:p w14:paraId="705DCBBB" w14:textId="77777777" w:rsidR="005B22E2" w:rsidRPr="00DF3FE0" w:rsidRDefault="005B22E2" w:rsidP="00CA49E4">
            <w:pPr>
              <w:jc w:val="both"/>
              <w:rPr>
                <w:color w:val="000000"/>
                <w:sz w:val="24"/>
                <w:szCs w:val="24"/>
              </w:rPr>
            </w:pPr>
            <w:r w:rsidRPr="00DF3FE0">
              <w:rPr>
                <w:color w:val="000000"/>
                <w:sz w:val="24"/>
                <w:szCs w:val="24"/>
              </w:rPr>
              <w:t>Количество школьных спортивных клубов, созданных в общеобразовательных организациях, расположенных в сельской местности и малых городах, для занятий физической культурой и спортом.</w:t>
            </w:r>
          </w:p>
        </w:tc>
        <w:tc>
          <w:tcPr>
            <w:tcW w:w="629" w:type="dxa"/>
            <w:tcBorders>
              <w:top w:val="nil"/>
              <w:left w:val="nil"/>
              <w:bottom w:val="single" w:sz="4" w:space="0" w:color="auto"/>
              <w:right w:val="single" w:sz="4" w:space="0" w:color="auto"/>
            </w:tcBorders>
            <w:shd w:val="clear" w:color="auto" w:fill="auto"/>
            <w:noWrap/>
            <w:vAlign w:val="center"/>
            <w:hideMark/>
          </w:tcPr>
          <w:p w14:paraId="595DAEA8" w14:textId="77777777" w:rsidR="005B22E2" w:rsidRPr="00DF3FE0" w:rsidRDefault="005B22E2" w:rsidP="00CA49E4">
            <w:pPr>
              <w:jc w:val="both"/>
              <w:rPr>
                <w:color w:val="000000"/>
                <w:sz w:val="24"/>
                <w:szCs w:val="24"/>
              </w:rPr>
            </w:pPr>
            <w:r w:rsidRPr="00DF3FE0">
              <w:rPr>
                <w:color w:val="000000"/>
                <w:sz w:val="24"/>
                <w:szCs w:val="24"/>
              </w:rPr>
              <w:t>ед.</w:t>
            </w:r>
          </w:p>
        </w:tc>
        <w:tc>
          <w:tcPr>
            <w:tcW w:w="363" w:type="dxa"/>
            <w:tcBorders>
              <w:top w:val="nil"/>
              <w:left w:val="nil"/>
              <w:bottom w:val="single" w:sz="4" w:space="0" w:color="auto"/>
              <w:right w:val="single" w:sz="4" w:space="0" w:color="auto"/>
            </w:tcBorders>
            <w:shd w:val="clear" w:color="auto" w:fill="auto"/>
            <w:noWrap/>
            <w:vAlign w:val="center"/>
            <w:hideMark/>
          </w:tcPr>
          <w:p w14:paraId="7A024842"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449AF507" w14:textId="77777777" w:rsidR="005B22E2" w:rsidRPr="00DF3FE0" w:rsidRDefault="005B22E2" w:rsidP="00CA49E4">
            <w:pPr>
              <w:jc w:val="both"/>
              <w:rPr>
                <w:b/>
                <w:bCs/>
                <w:color w:val="000000"/>
                <w:sz w:val="24"/>
                <w:szCs w:val="24"/>
              </w:rPr>
            </w:pPr>
            <w:r w:rsidRPr="00DF3FE0">
              <w:rPr>
                <w:b/>
                <w:bCs/>
                <w:color w:val="000000"/>
                <w:sz w:val="24"/>
                <w:szCs w:val="24"/>
              </w:rPr>
              <w:t>0</w:t>
            </w:r>
          </w:p>
        </w:tc>
        <w:tc>
          <w:tcPr>
            <w:tcW w:w="816" w:type="dxa"/>
            <w:tcBorders>
              <w:top w:val="nil"/>
              <w:left w:val="nil"/>
              <w:bottom w:val="single" w:sz="4" w:space="0" w:color="auto"/>
              <w:right w:val="single" w:sz="4" w:space="0" w:color="auto"/>
            </w:tcBorders>
            <w:shd w:val="clear" w:color="auto" w:fill="auto"/>
            <w:noWrap/>
            <w:vAlign w:val="center"/>
            <w:hideMark/>
          </w:tcPr>
          <w:p w14:paraId="07B6DA80" w14:textId="77777777" w:rsidR="005B22E2" w:rsidRPr="00DF3FE0" w:rsidRDefault="005B22E2" w:rsidP="00CA49E4">
            <w:pPr>
              <w:jc w:val="both"/>
              <w:rPr>
                <w:b/>
                <w:bCs/>
                <w:sz w:val="24"/>
                <w:szCs w:val="24"/>
              </w:rPr>
            </w:pPr>
            <w:r w:rsidRPr="00DF3FE0">
              <w:rPr>
                <w:b/>
                <w:bCs/>
                <w:sz w:val="24"/>
                <w:szCs w:val="24"/>
              </w:rPr>
              <w:t>0</w:t>
            </w:r>
          </w:p>
        </w:tc>
        <w:tc>
          <w:tcPr>
            <w:tcW w:w="1841" w:type="dxa"/>
            <w:tcBorders>
              <w:top w:val="nil"/>
              <w:left w:val="nil"/>
              <w:bottom w:val="single" w:sz="4" w:space="0" w:color="auto"/>
              <w:right w:val="single" w:sz="4" w:space="0" w:color="auto"/>
            </w:tcBorders>
            <w:shd w:val="clear" w:color="auto" w:fill="auto"/>
            <w:vAlign w:val="center"/>
            <w:hideMark/>
          </w:tcPr>
          <w:p w14:paraId="0CE90285" w14:textId="77777777" w:rsidR="005B22E2" w:rsidRPr="00DF3FE0" w:rsidRDefault="005B22E2" w:rsidP="00CA49E4">
            <w:pPr>
              <w:jc w:val="both"/>
              <w:rPr>
                <w:color w:val="000000"/>
                <w:sz w:val="24"/>
                <w:szCs w:val="24"/>
              </w:rPr>
            </w:pPr>
            <w:r w:rsidRPr="00DF3FE0">
              <w:rPr>
                <w:color w:val="000000"/>
                <w:sz w:val="24"/>
                <w:szCs w:val="24"/>
              </w:rPr>
              <w:t>Реализация регионального проекта "Успех каждого ребёнка" запланирована на 2023 год</w:t>
            </w:r>
          </w:p>
        </w:tc>
      </w:tr>
      <w:tr w:rsidR="005B22E2" w:rsidRPr="00C91FC2" w14:paraId="0660ADE3" w14:textId="77777777" w:rsidTr="00CA49E4">
        <w:trPr>
          <w:gridAfter w:val="1"/>
          <w:wAfter w:w="12" w:type="dxa"/>
          <w:trHeight w:val="106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78046DA3" w14:textId="77777777" w:rsidR="005B22E2" w:rsidRPr="00DF3FE0" w:rsidRDefault="005B22E2" w:rsidP="00CA49E4">
            <w:pPr>
              <w:jc w:val="both"/>
              <w:rPr>
                <w:color w:val="000000"/>
                <w:sz w:val="24"/>
                <w:szCs w:val="24"/>
              </w:rPr>
            </w:pPr>
            <w:r w:rsidRPr="00DF3FE0">
              <w:rPr>
                <w:color w:val="000000"/>
                <w:sz w:val="24"/>
                <w:szCs w:val="24"/>
              </w:rPr>
              <w:t>30</w:t>
            </w:r>
          </w:p>
        </w:tc>
        <w:tc>
          <w:tcPr>
            <w:tcW w:w="4678" w:type="dxa"/>
            <w:tcBorders>
              <w:top w:val="nil"/>
              <w:left w:val="nil"/>
              <w:bottom w:val="single" w:sz="4" w:space="0" w:color="auto"/>
              <w:right w:val="single" w:sz="4" w:space="0" w:color="auto"/>
            </w:tcBorders>
            <w:shd w:val="clear" w:color="auto" w:fill="auto"/>
            <w:vAlign w:val="bottom"/>
            <w:hideMark/>
          </w:tcPr>
          <w:p w14:paraId="5CEEF03D" w14:textId="77777777" w:rsidR="005B22E2" w:rsidRPr="00DF3FE0" w:rsidRDefault="005B22E2" w:rsidP="00CA49E4">
            <w:pPr>
              <w:jc w:val="both"/>
              <w:rPr>
                <w:color w:val="000000"/>
                <w:sz w:val="24"/>
                <w:szCs w:val="24"/>
              </w:rPr>
            </w:pPr>
            <w:r w:rsidRPr="00DF3FE0">
              <w:rPr>
                <w:color w:val="000000"/>
                <w:sz w:val="24"/>
                <w:szCs w:val="24"/>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в отчетном финансовом году.</w:t>
            </w:r>
          </w:p>
        </w:tc>
        <w:tc>
          <w:tcPr>
            <w:tcW w:w="629" w:type="dxa"/>
            <w:tcBorders>
              <w:top w:val="nil"/>
              <w:left w:val="nil"/>
              <w:bottom w:val="single" w:sz="4" w:space="0" w:color="auto"/>
              <w:right w:val="single" w:sz="4" w:space="0" w:color="auto"/>
            </w:tcBorders>
            <w:shd w:val="clear" w:color="auto" w:fill="auto"/>
            <w:noWrap/>
            <w:vAlign w:val="center"/>
            <w:hideMark/>
          </w:tcPr>
          <w:p w14:paraId="55832EE6"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24AB061F"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5016A190"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816" w:type="dxa"/>
            <w:tcBorders>
              <w:top w:val="nil"/>
              <w:left w:val="nil"/>
              <w:bottom w:val="single" w:sz="4" w:space="0" w:color="auto"/>
              <w:right w:val="single" w:sz="4" w:space="0" w:color="auto"/>
            </w:tcBorders>
            <w:shd w:val="clear" w:color="auto" w:fill="auto"/>
            <w:noWrap/>
            <w:vAlign w:val="center"/>
            <w:hideMark/>
          </w:tcPr>
          <w:p w14:paraId="0F40E409" w14:textId="77777777" w:rsidR="005B22E2" w:rsidRPr="00DF3FE0" w:rsidRDefault="005B22E2" w:rsidP="00CA49E4">
            <w:pPr>
              <w:jc w:val="both"/>
              <w:rPr>
                <w:b/>
                <w:bCs/>
                <w:sz w:val="24"/>
                <w:szCs w:val="24"/>
              </w:rPr>
            </w:pPr>
            <w:r w:rsidRPr="00DF3FE0">
              <w:rPr>
                <w:b/>
                <w:bCs/>
                <w:sz w:val="24"/>
                <w:szCs w:val="24"/>
              </w:rPr>
              <w:t>100</w:t>
            </w:r>
          </w:p>
        </w:tc>
        <w:tc>
          <w:tcPr>
            <w:tcW w:w="1841" w:type="dxa"/>
            <w:tcBorders>
              <w:top w:val="nil"/>
              <w:left w:val="nil"/>
              <w:bottom w:val="single" w:sz="4" w:space="0" w:color="auto"/>
              <w:right w:val="single" w:sz="4" w:space="0" w:color="auto"/>
            </w:tcBorders>
            <w:shd w:val="clear" w:color="auto" w:fill="auto"/>
            <w:vAlign w:val="center"/>
            <w:hideMark/>
          </w:tcPr>
          <w:p w14:paraId="4778F520" w14:textId="77777777" w:rsidR="005B22E2" w:rsidRPr="00DF3FE0" w:rsidRDefault="005B22E2" w:rsidP="00CA49E4">
            <w:pPr>
              <w:jc w:val="both"/>
              <w:rPr>
                <w:color w:val="000000"/>
                <w:sz w:val="24"/>
                <w:szCs w:val="24"/>
              </w:rPr>
            </w:pPr>
          </w:p>
        </w:tc>
      </w:tr>
      <w:tr w:rsidR="005B22E2" w:rsidRPr="00C91FC2" w14:paraId="1FDA2524" w14:textId="77777777" w:rsidTr="00CA49E4">
        <w:trPr>
          <w:gridAfter w:val="1"/>
          <w:wAfter w:w="12" w:type="dxa"/>
          <w:trHeight w:val="475"/>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45FB8819" w14:textId="77777777" w:rsidR="005B22E2" w:rsidRPr="00DF3FE0" w:rsidRDefault="005B22E2" w:rsidP="00CA49E4">
            <w:pPr>
              <w:jc w:val="both"/>
              <w:rPr>
                <w:color w:val="000000"/>
                <w:sz w:val="24"/>
                <w:szCs w:val="24"/>
              </w:rPr>
            </w:pPr>
            <w:r w:rsidRPr="00DF3FE0">
              <w:rPr>
                <w:color w:val="000000"/>
                <w:sz w:val="24"/>
                <w:szCs w:val="24"/>
              </w:rPr>
              <w:t>31</w:t>
            </w:r>
          </w:p>
        </w:tc>
        <w:tc>
          <w:tcPr>
            <w:tcW w:w="4678" w:type="dxa"/>
            <w:tcBorders>
              <w:top w:val="nil"/>
              <w:left w:val="nil"/>
              <w:bottom w:val="single" w:sz="4" w:space="0" w:color="auto"/>
              <w:right w:val="single" w:sz="4" w:space="0" w:color="auto"/>
            </w:tcBorders>
            <w:shd w:val="clear" w:color="auto" w:fill="auto"/>
            <w:vAlign w:val="bottom"/>
            <w:hideMark/>
          </w:tcPr>
          <w:p w14:paraId="5DA10E7B" w14:textId="77777777" w:rsidR="005B22E2" w:rsidRPr="00DF3FE0" w:rsidRDefault="005B22E2" w:rsidP="00CA49E4">
            <w:pPr>
              <w:jc w:val="both"/>
              <w:rPr>
                <w:color w:val="000000"/>
                <w:sz w:val="24"/>
                <w:szCs w:val="24"/>
              </w:rPr>
            </w:pPr>
            <w:r w:rsidRPr="00DF3FE0">
              <w:rPr>
                <w:color w:val="000000"/>
                <w:sz w:val="24"/>
                <w:szCs w:val="24"/>
              </w:rPr>
              <w:t>Доля детей в возрасте от 5 до 18 лет, охваченных дополнительным образованием.</w:t>
            </w:r>
          </w:p>
        </w:tc>
        <w:tc>
          <w:tcPr>
            <w:tcW w:w="629" w:type="dxa"/>
            <w:tcBorders>
              <w:top w:val="nil"/>
              <w:left w:val="nil"/>
              <w:bottom w:val="single" w:sz="4" w:space="0" w:color="auto"/>
              <w:right w:val="single" w:sz="4" w:space="0" w:color="auto"/>
            </w:tcBorders>
            <w:shd w:val="clear" w:color="auto" w:fill="auto"/>
            <w:noWrap/>
            <w:vAlign w:val="center"/>
            <w:hideMark/>
          </w:tcPr>
          <w:p w14:paraId="06B57801"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7AC96061"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1A8354EA" w14:textId="77777777" w:rsidR="005B22E2" w:rsidRPr="00DF3FE0" w:rsidRDefault="005B22E2" w:rsidP="00CA49E4">
            <w:pPr>
              <w:jc w:val="both"/>
              <w:rPr>
                <w:b/>
                <w:bCs/>
                <w:color w:val="000000"/>
                <w:sz w:val="24"/>
                <w:szCs w:val="24"/>
              </w:rPr>
            </w:pPr>
            <w:r w:rsidRPr="00DF3FE0">
              <w:rPr>
                <w:b/>
                <w:bCs/>
                <w:color w:val="000000"/>
                <w:sz w:val="24"/>
                <w:szCs w:val="24"/>
              </w:rPr>
              <w:t>77</w:t>
            </w:r>
          </w:p>
        </w:tc>
        <w:tc>
          <w:tcPr>
            <w:tcW w:w="816" w:type="dxa"/>
            <w:tcBorders>
              <w:top w:val="nil"/>
              <w:left w:val="nil"/>
              <w:bottom w:val="single" w:sz="4" w:space="0" w:color="auto"/>
              <w:right w:val="single" w:sz="4" w:space="0" w:color="auto"/>
            </w:tcBorders>
            <w:shd w:val="clear" w:color="auto" w:fill="auto"/>
            <w:noWrap/>
            <w:vAlign w:val="center"/>
            <w:hideMark/>
          </w:tcPr>
          <w:p w14:paraId="3B5D493C" w14:textId="77777777" w:rsidR="005B22E2" w:rsidRPr="00DF3FE0" w:rsidRDefault="005B22E2" w:rsidP="00CA49E4">
            <w:pPr>
              <w:jc w:val="both"/>
              <w:rPr>
                <w:b/>
                <w:bCs/>
                <w:sz w:val="24"/>
                <w:szCs w:val="24"/>
              </w:rPr>
            </w:pPr>
            <w:r w:rsidRPr="00DF3FE0">
              <w:rPr>
                <w:b/>
                <w:bCs/>
                <w:sz w:val="24"/>
                <w:szCs w:val="24"/>
              </w:rPr>
              <w:t>85</w:t>
            </w:r>
          </w:p>
        </w:tc>
        <w:tc>
          <w:tcPr>
            <w:tcW w:w="1841" w:type="dxa"/>
            <w:tcBorders>
              <w:top w:val="nil"/>
              <w:left w:val="nil"/>
              <w:bottom w:val="single" w:sz="4" w:space="0" w:color="auto"/>
              <w:right w:val="single" w:sz="4" w:space="0" w:color="auto"/>
            </w:tcBorders>
            <w:shd w:val="clear" w:color="auto" w:fill="auto"/>
            <w:vAlign w:val="center"/>
            <w:hideMark/>
          </w:tcPr>
          <w:p w14:paraId="04CF4D6E" w14:textId="77777777" w:rsidR="005B22E2" w:rsidRPr="00DF3FE0" w:rsidRDefault="005B22E2" w:rsidP="00CA49E4">
            <w:pPr>
              <w:jc w:val="both"/>
              <w:rPr>
                <w:color w:val="000000"/>
                <w:sz w:val="24"/>
                <w:szCs w:val="24"/>
              </w:rPr>
            </w:pPr>
            <w:r w:rsidRPr="00DF3FE0">
              <w:rPr>
                <w:color w:val="000000"/>
                <w:sz w:val="24"/>
                <w:szCs w:val="24"/>
              </w:rPr>
              <w:t>За счет реализации краткосрочных программ</w:t>
            </w:r>
          </w:p>
        </w:tc>
      </w:tr>
      <w:tr w:rsidR="005B22E2" w:rsidRPr="00C91FC2" w14:paraId="775533C1" w14:textId="77777777" w:rsidTr="00CA49E4">
        <w:trPr>
          <w:gridAfter w:val="1"/>
          <w:wAfter w:w="12" w:type="dxa"/>
          <w:trHeight w:val="145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0ECFA80E" w14:textId="77777777" w:rsidR="005B22E2" w:rsidRPr="00DF3FE0" w:rsidRDefault="005B22E2" w:rsidP="00CA49E4">
            <w:pPr>
              <w:jc w:val="both"/>
              <w:rPr>
                <w:color w:val="000000"/>
                <w:sz w:val="24"/>
                <w:szCs w:val="24"/>
              </w:rPr>
            </w:pPr>
            <w:r w:rsidRPr="00DF3FE0">
              <w:rPr>
                <w:color w:val="000000"/>
                <w:sz w:val="24"/>
                <w:szCs w:val="24"/>
              </w:rPr>
              <w:t>32</w:t>
            </w:r>
          </w:p>
        </w:tc>
        <w:tc>
          <w:tcPr>
            <w:tcW w:w="4678" w:type="dxa"/>
            <w:tcBorders>
              <w:top w:val="nil"/>
              <w:left w:val="nil"/>
              <w:bottom w:val="single" w:sz="4" w:space="0" w:color="auto"/>
              <w:right w:val="single" w:sz="4" w:space="0" w:color="auto"/>
            </w:tcBorders>
            <w:shd w:val="clear" w:color="auto" w:fill="auto"/>
            <w:vAlign w:val="bottom"/>
            <w:hideMark/>
          </w:tcPr>
          <w:p w14:paraId="4F6EC99F" w14:textId="5FE2E8FF" w:rsidR="00CA49E4" w:rsidRPr="00DF3FE0" w:rsidRDefault="005B22E2" w:rsidP="00CA49E4">
            <w:pPr>
              <w:jc w:val="both"/>
              <w:rPr>
                <w:color w:val="000000"/>
                <w:sz w:val="24"/>
                <w:szCs w:val="24"/>
              </w:rPr>
            </w:pPr>
            <w:r w:rsidRPr="00DF3FE0">
              <w:rPr>
                <w:color w:val="000000"/>
                <w:sz w:val="24"/>
                <w:szCs w:val="24"/>
              </w:rPr>
              <w:t>Количество общеобразовательных организация области,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c>
          <w:tcPr>
            <w:tcW w:w="629" w:type="dxa"/>
            <w:tcBorders>
              <w:top w:val="nil"/>
              <w:left w:val="nil"/>
              <w:bottom w:val="single" w:sz="4" w:space="0" w:color="auto"/>
              <w:right w:val="single" w:sz="4" w:space="0" w:color="auto"/>
            </w:tcBorders>
            <w:shd w:val="clear" w:color="auto" w:fill="auto"/>
            <w:noWrap/>
            <w:vAlign w:val="center"/>
            <w:hideMark/>
          </w:tcPr>
          <w:p w14:paraId="6839BCDD" w14:textId="77777777" w:rsidR="005B22E2" w:rsidRPr="00DF3FE0" w:rsidRDefault="005B22E2" w:rsidP="00CA49E4">
            <w:pPr>
              <w:jc w:val="both"/>
              <w:rPr>
                <w:color w:val="000000"/>
                <w:sz w:val="24"/>
                <w:szCs w:val="24"/>
              </w:rPr>
            </w:pPr>
            <w:r w:rsidRPr="00DF3FE0">
              <w:rPr>
                <w:color w:val="000000"/>
                <w:sz w:val="24"/>
                <w:szCs w:val="24"/>
              </w:rPr>
              <w:t>ед.</w:t>
            </w:r>
          </w:p>
        </w:tc>
        <w:tc>
          <w:tcPr>
            <w:tcW w:w="363" w:type="dxa"/>
            <w:tcBorders>
              <w:top w:val="nil"/>
              <w:left w:val="nil"/>
              <w:bottom w:val="single" w:sz="4" w:space="0" w:color="auto"/>
              <w:right w:val="single" w:sz="4" w:space="0" w:color="auto"/>
            </w:tcBorders>
            <w:shd w:val="clear" w:color="auto" w:fill="auto"/>
            <w:noWrap/>
            <w:vAlign w:val="center"/>
            <w:hideMark/>
          </w:tcPr>
          <w:p w14:paraId="0A0F5DE7"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0A9224D0" w14:textId="77777777" w:rsidR="005B22E2" w:rsidRPr="00DF3FE0" w:rsidRDefault="005B22E2" w:rsidP="00CA49E4">
            <w:pPr>
              <w:jc w:val="both"/>
              <w:rPr>
                <w:b/>
                <w:bCs/>
                <w:color w:val="000000"/>
                <w:sz w:val="24"/>
                <w:szCs w:val="24"/>
              </w:rPr>
            </w:pPr>
            <w:r w:rsidRPr="00DF3FE0">
              <w:rPr>
                <w:b/>
                <w:bCs/>
                <w:color w:val="000000"/>
                <w:sz w:val="24"/>
                <w:szCs w:val="24"/>
              </w:rPr>
              <w:t>1</w:t>
            </w:r>
          </w:p>
        </w:tc>
        <w:tc>
          <w:tcPr>
            <w:tcW w:w="816" w:type="dxa"/>
            <w:tcBorders>
              <w:top w:val="nil"/>
              <w:left w:val="nil"/>
              <w:bottom w:val="single" w:sz="4" w:space="0" w:color="auto"/>
              <w:right w:val="single" w:sz="4" w:space="0" w:color="auto"/>
            </w:tcBorders>
            <w:shd w:val="clear" w:color="auto" w:fill="auto"/>
            <w:noWrap/>
            <w:vAlign w:val="center"/>
            <w:hideMark/>
          </w:tcPr>
          <w:p w14:paraId="239AF464" w14:textId="77777777" w:rsidR="005B22E2" w:rsidRPr="00DF3FE0" w:rsidRDefault="005B22E2" w:rsidP="00CA49E4">
            <w:pPr>
              <w:jc w:val="both"/>
              <w:rPr>
                <w:b/>
                <w:bCs/>
                <w:sz w:val="24"/>
                <w:szCs w:val="24"/>
              </w:rPr>
            </w:pPr>
            <w:r w:rsidRPr="00DF3FE0">
              <w:rPr>
                <w:b/>
                <w:bCs/>
                <w:sz w:val="24"/>
                <w:szCs w:val="24"/>
              </w:rPr>
              <w:t>1</w:t>
            </w:r>
          </w:p>
        </w:tc>
        <w:tc>
          <w:tcPr>
            <w:tcW w:w="1841" w:type="dxa"/>
            <w:tcBorders>
              <w:top w:val="nil"/>
              <w:left w:val="nil"/>
              <w:bottom w:val="single" w:sz="4" w:space="0" w:color="auto"/>
              <w:right w:val="single" w:sz="4" w:space="0" w:color="auto"/>
            </w:tcBorders>
            <w:shd w:val="clear" w:color="auto" w:fill="auto"/>
            <w:vAlign w:val="center"/>
            <w:hideMark/>
          </w:tcPr>
          <w:p w14:paraId="0A9E55FB" w14:textId="77777777" w:rsidR="005B22E2" w:rsidRPr="00DF3FE0" w:rsidRDefault="005B22E2" w:rsidP="00CA49E4">
            <w:pPr>
              <w:jc w:val="both"/>
              <w:rPr>
                <w:color w:val="000000"/>
                <w:sz w:val="24"/>
                <w:szCs w:val="24"/>
              </w:rPr>
            </w:pPr>
          </w:p>
        </w:tc>
      </w:tr>
      <w:tr w:rsidR="005B22E2" w:rsidRPr="00C91FC2" w14:paraId="3AE58A90" w14:textId="77777777" w:rsidTr="00CA49E4">
        <w:trPr>
          <w:gridAfter w:val="1"/>
          <w:wAfter w:w="12" w:type="dxa"/>
          <w:trHeight w:val="415"/>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1AAF6E73" w14:textId="77777777" w:rsidR="005B22E2" w:rsidRPr="00DF3FE0" w:rsidRDefault="005B22E2" w:rsidP="00CA49E4">
            <w:pPr>
              <w:jc w:val="both"/>
              <w:rPr>
                <w:color w:val="000000"/>
                <w:sz w:val="24"/>
                <w:szCs w:val="24"/>
              </w:rPr>
            </w:pPr>
            <w:r w:rsidRPr="00DF3FE0">
              <w:rPr>
                <w:color w:val="000000"/>
                <w:sz w:val="24"/>
                <w:szCs w:val="24"/>
              </w:rPr>
              <w:t>33</w:t>
            </w:r>
          </w:p>
        </w:tc>
        <w:tc>
          <w:tcPr>
            <w:tcW w:w="4678" w:type="dxa"/>
            <w:tcBorders>
              <w:top w:val="nil"/>
              <w:left w:val="nil"/>
              <w:bottom w:val="single" w:sz="4" w:space="0" w:color="auto"/>
              <w:right w:val="single" w:sz="4" w:space="0" w:color="auto"/>
            </w:tcBorders>
            <w:shd w:val="clear" w:color="auto" w:fill="auto"/>
            <w:vAlign w:val="bottom"/>
            <w:hideMark/>
          </w:tcPr>
          <w:p w14:paraId="572CE4A7" w14:textId="77777777" w:rsidR="005B22E2" w:rsidRPr="00DF3FE0" w:rsidRDefault="005B22E2" w:rsidP="00CA49E4">
            <w:pPr>
              <w:jc w:val="both"/>
              <w:rPr>
                <w:color w:val="000000"/>
                <w:sz w:val="24"/>
                <w:szCs w:val="24"/>
              </w:rPr>
            </w:pPr>
            <w:r w:rsidRPr="00DF3FE0">
              <w:rPr>
                <w:color w:val="000000"/>
                <w:sz w:val="24"/>
                <w:szCs w:val="24"/>
              </w:rPr>
              <w:t>Количество введенных в эксплуатацию объектов спорта.</w:t>
            </w:r>
          </w:p>
        </w:tc>
        <w:tc>
          <w:tcPr>
            <w:tcW w:w="629" w:type="dxa"/>
            <w:tcBorders>
              <w:top w:val="nil"/>
              <w:left w:val="nil"/>
              <w:bottom w:val="single" w:sz="4" w:space="0" w:color="auto"/>
              <w:right w:val="single" w:sz="4" w:space="0" w:color="auto"/>
            </w:tcBorders>
            <w:shd w:val="clear" w:color="auto" w:fill="auto"/>
            <w:noWrap/>
            <w:vAlign w:val="center"/>
            <w:hideMark/>
          </w:tcPr>
          <w:p w14:paraId="704CC151" w14:textId="77777777" w:rsidR="005B22E2" w:rsidRPr="00DF3FE0" w:rsidRDefault="005B22E2" w:rsidP="00CA49E4">
            <w:pPr>
              <w:jc w:val="both"/>
              <w:rPr>
                <w:color w:val="000000"/>
                <w:sz w:val="24"/>
                <w:szCs w:val="24"/>
              </w:rPr>
            </w:pPr>
            <w:r w:rsidRPr="00DF3FE0">
              <w:rPr>
                <w:color w:val="000000"/>
                <w:sz w:val="24"/>
                <w:szCs w:val="24"/>
              </w:rPr>
              <w:t>ед.</w:t>
            </w:r>
          </w:p>
        </w:tc>
        <w:tc>
          <w:tcPr>
            <w:tcW w:w="363" w:type="dxa"/>
            <w:tcBorders>
              <w:top w:val="nil"/>
              <w:left w:val="nil"/>
              <w:bottom w:val="single" w:sz="4" w:space="0" w:color="auto"/>
              <w:right w:val="single" w:sz="4" w:space="0" w:color="auto"/>
            </w:tcBorders>
            <w:shd w:val="clear" w:color="auto" w:fill="auto"/>
            <w:noWrap/>
            <w:vAlign w:val="center"/>
            <w:hideMark/>
          </w:tcPr>
          <w:p w14:paraId="4BA13AC9"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0358FC54" w14:textId="77777777" w:rsidR="005B22E2" w:rsidRPr="00DF3FE0" w:rsidRDefault="005B22E2" w:rsidP="00CA49E4">
            <w:pPr>
              <w:jc w:val="both"/>
              <w:rPr>
                <w:b/>
                <w:bCs/>
                <w:color w:val="000000"/>
                <w:sz w:val="24"/>
                <w:szCs w:val="24"/>
              </w:rPr>
            </w:pPr>
            <w:r w:rsidRPr="00DF3FE0">
              <w:rPr>
                <w:b/>
                <w:bCs/>
                <w:color w:val="000000"/>
                <w:sz w:val="24"/>
                <w:szCs w:val="24"/>
              </w:rPr>
              <w:t>1</w:t>
            </w:r>
          </w:p>
        </w:tc>
        <w:tc>
          <w:tcPr>
            <w:tcW w:w="816" w:type="dxa"/>
            <w:tcBorders>
              <w:top w:val="nil"/>
              <w:left w:val="nil"/>
              <w:bottom w:val="single" w:sz="4" w:space="0" w:color="auto"/>
              <w:right w:val="single" w:sz="4" w:space="0" w:color="auto"/>
            </w:tcBorders>
            <w:shd w:val="clear" w:color="auto" w:fill="auto"/>
            <w:noWrap/>
            <w:vAlign w:val="center"/>
            <w:hideMark/>
          </w:tcPr>
          <w:p w14:paraId="07D4C4B0" w14:textId="77777777" w:rsidR="005B22E2" w:rsidRPr="00DF3FE0" w:rsidRDefault="005B22E2" w:rsidP="00CA49E4">
            <w:pPr>
              <w:jc w:val="both"/>
              <w:rPr>
                <w:b/>
                <w:bCs/>
                <w:sz w:val="24"/>
                <w:szCs w:val="24"/>
              </w:rPr>
            </w:pPr>
            <w:r w:rsidRPr="00DF3FE0">
              <w:rPr>
                <w:b/>
                <w:bCs/>
                <w:sz w:val="24"/>
                <w:szCs w:val="24"/>
              </w:rPr>
              <w:t>1</w:t>
            </w:r>
          </w:p>
        </w:tc>
        <w:tc>
          <w:tcPr>
            <w:tcW w:w="1841" w:type="dxa"/>
            <w:tcBorders>
              <w:top w:val="nil"/>
              <w:left w:val="nil"/>
              <w:bottom w:val="single" w:sz="4" w:space="0" w:color="auto"/>
              <w:right w:val="single" w:sz="4" w:space="0" w:color="auto"/>
            </w:tcBorders>
            <w:shd w:val="clear" w:color="auto" w:fill="auto"/>
            <w:vAlign w:val="center"/>
            <w:hideMark/>
          </w:tcPr>
          <w:p w14:paraId="088A40D3" w14:textId="77777777" w:rsidR="005B22E2" w:rsidRPr="00DF3FE0" w:rsidRDefault="005B22E2" w:rsidP="00CA49E4">
            <w:pPr>
              <w:jc w:val="both"/>
              <w:rPr>
                <w:color w:val="000000"/>
                <w:sz w:val="24"/>
                <w:szCs w:val="24"/>
              </w:rPr>
            </w:pPr>
          </w:p>
        </w:tc>
      </w:tr>
      <w:tr w:rsidR="005B22E2" w:rsidRPr="00C91FC2" w14:paraId="5B89D999" w14:textId="77777777" w:rsidTr="00CA49E4">
        <w:trPr>
          <w:gridAfter w:val="1"/>
          <w:wAfter w:w="12" w:type="dxa"/>
          <w:trHeight w:val="148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13017ABA" w14:textId="77777777" w:rsidR="005B22E2" w:rsidRPr="00DF3FE0" w:rsidRDefault="005B22E2" w:rsidP="00CA49E4">
            <w:pPr>
              <w:jc w:val="both"/>
              <w:rPr>
                <w:color w:val="000000"/>
                <w:sz w:val="24"/>
                <w:szCs w:val="24"/>
              </w:rPr>
            </w:pPr>
            <w:r w:rsidRPr="00DF3FE0">
              <w:rPr>
                <w:color w:val="000000"/>
                <w:sz w:val="24"/>
                <w:szCs w:val="24"/>
              </w:rPr>
              <w:t>34</w:t>
            </w:r>
          </w:p>
        </w:tc>
        <w:tc>
          <w:tcPr>
            <w:tcW w:w="4678" w:type="dxa"/>
            <w:tcBorders>
              <w:top w:val="nil"/>
              <w:left w:val="nil"/>
              <w:bottom w:val="single" w:sz="4" w:space="0" w:color="auto"/>
              <w:right w:val="single" w:sz="4" w:space="0" w:color="auto"/>
            </w:tcBorders>
            <w:shd w:val="clear" w:color="auto" w:fill="auto"/>
            <w:vAlign w:val="bottom"/>
            <w:hideMark/>
          </w:tcPr>
          <w:p w14:paraId="3ACDDED4" w14:textId="77777777" w:rsidR="005B22E2" w:rsidRPr="00DF3FE0" w:rsidRDefault="005B22E2" w:rsidP="00CA49E4">
            <w:pPr>
              <w:jc w:val="both"/>
              <w:rPr>
                <w:color w:val="000000"/>
                <w:sz w:val="24"/>
                <w:szCs w:val="24"/>
              </w:rPr>
            </w:pPr>
            <w:r w:rsidRPr="00DF3FE0">
              <w:rPr>
                <w:color w:val="000000"/>
                <w:sz w:val="24"/>
                <w:szCs w:val="24"/>
              </w:rPr>
              <w:t>100 процентное освоение выделенной субсидии на приобретение услуг распределительно-логистического центра на поставки продовольственных товаров для муниципальных общеобразовательных организаций.</w:t>
            </w:r>
          </w:p>
        </w:tc>
        <w:tc>
          <w:tcPr>
            <w:tcW w:w="629" w:type="dxa"/>
            <w:tcBorders>
              <w:top w:val="nil"/>
              <w:left w:val="nil"/>
              <w:bottom w:val="single" w:sz="4" w:space="0" w:color="auto"/>
              <w:right w:val="single" w:sz="4" w:space="0" w:color="auto"/>
            </w:tcBorders>
            <w:shd w:val="clear" w:color="auto" w:fill="auto"/>
            <w:noWrap/>
            <w:vAlign w:val="center"/>
            <w:hideMark/>
          </w:tcPr>
          <w:p w14:paraId="06EA39C5"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62B6EA5E"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1E4A1402"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816" w:type="dxa"/>
            <w:tcBorders>
              <w:top w:val="nil"/>
              <w:left w:val="nil"/>
              <w:bottom w:val="single" w:sz="4" w:space="0" w:color="auto"/>
              <w:right w:val="single" w:sz="4" w:space="0" w:color="auto"/>
            </w:tcBorders>
            <w:shd w:val="clear" w:color="auto" w:fill="auto"/>
            <w:noWrap/>
            <w:vAlign w:val="center"/>
            <w:hideMark/>
          </w:tcPr>
          <w:p w14:paraId="1AEE4DDF" w14:textId="77777777" w:rsidR="005B22E2" w:rsidRPr="00DF3FE0" w:rsidRDefault="005B22E2" w:rsidP="00CA49E4">
            <w:pPr>
              <w:jc w:val="both"/>
              <w:rPr>
                <w:b/>
                <w:bCs/>
                <w:sz w:val="24"/>
                <w:szCs w:val="24"/>
              </w:rPr>
            </w:pPr>
            <w:r w:rsidRPr="00DF3FE0">
              <w:rPr>
                <w:b/>
                <w:bCs/>
                <w:sz w:val="24"/>
                <w:szCs w:val="24"/>
              </w:rPr>
              <w:t>0</w:t>
            </w:r>
          </w:p>
        </w:tc>
        <w:tc>
          <w:tcPr>
            <w:tcW w:w="1841" w:type="dxa"/>
            <w:tcBorders>
              <w:top w:val="nil"/>
              <w:left w:val="nil"/>
              <w:bottom w:val="single" w:sz="4" w:space="0" w:color="auto"/>
              <w:right w:val="single" w:sz="4" w:space="0" w:color="auto"/>
            </w:tcBorders>
            <w:shd w:val="clear" w:color="auto" w:fill="auto"/>
            <w:vAlign w:val="center"/>
            <w:hideMark/>
          </w:tcPr>
          <w:p w14:paraId="432E1FE1" w14:textId="77777777" w:rsidR="005B22E2" w:rsidRPr="00DF3FE0" w:rsidRDefault="005B22E2" w:rsidP="00CA49E4">
            <w:pPr>
              <w:jc w:val="both"/>
              <w:rPr>
                <w:color w:val="000000"/>
                <w:sz w:val="24"/>
                <w:szCs w:val="24"/>
              </w:rPr>
            </w:pPr>
            <w:r w:rsidRPr="00DF3FE0">
              <w:rPr>
                <w:color w:val="000000"/>
                <w:sz w:val="24"/>
                <w:szCs w:val="24"/>
              </w:rPr>
              <w:t>Освоение субсидии с 01.09.2022 года</w:t>
            </w:r>
          </w:p>
        </w:tc>
      </w:tr>
      <w:tr w:rsidR="005B22E2" w:rsidRPr="00C91FC2" w14:paraId="7EDA79F4" w14:textId="77777777" w:rsidTr="00CA49E4">
        <w:trPr>
          <w:gridAfter w:val="1"/>
          <w:wAfter w:w="12" w:type="dxa"/>
          <w:trHeight w:val="900"/>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526D9AC6" w14:textId="77777777" w:rsidR="005B22E2" w:rsidRPr="00DF3FE0" w:rsidRDefault="005B22E2" w:rsidP="00CA49E4">
            <w:pPr>
              <w:jc w:val="both"/>
              <w:rPr>
                <w:color w:val="000000"/>
                <w:sz w:val="24"/>
                <w:szCs w:val="24"/>
              </w:rPr>
            </w:pPr>
            <w:r w:rsidRPr="00DF3FE0">
              <w:rPr>
                <w:color w:val="000000"/>
                <w:sz w:val="24"/>
                <w:szCs w:val="24"/>
              </w:rPr>
              <w:lastRenderedPageBreak/>
              <w:t>35</w:t>
            </w:r>
          </w:p>
        </w:tc>
        <w:tc>
          <w:tcPr>
            <w:tcW w:w="4678" w:type="dxa"/>
            <w:tcBorders>
              <w:top w:val="nil"/>
              <w:left w:val="nil"/>
              <w:bottom w:val="single" w:sz="4" w:space="0" w:color="auto"/>
              <w:right w:val="single" w:sz="4" w:space="0" w:color="auto"/>
            </w:tcBorders>
            <w:shd w:val="clear" w:color="auto" w:fill="auto"/>
            <w:vAlign w:val="bottom"/>
            <w:hideMark/>
          </w:tcPr>
          <w:p w14:paraId="51D76FC0" w14:textId="77777777" w:rsidR="005B22E2" w:rsidRPr="00DF3FE0" w:rsidRDefault="005B22E2" w:rsidP="00CA49E4">
            <w:pPr>
              <w:jc w:val="both"/>
              <w:rPr>
                <w:color w:val="000000"/>
                <w:sz w:val="24"/>
                <w:szCs w:val="24"/>
              </w:rPr>
            </w:pPr>
            <w:r w:rsidRPr="00DF3FE0">
              <w:rPr>
                <w:color w:val="000000"/>
                <w:sz w:val="24"/>
                <w:szCs w:val="24"/>
              </w:rPr>
              <w:t>Разработка проектно-сметной документации на строительство, реконструкцию, капитальный ремонт и ремонт образовательных организаций муниципальной собственности в количестве.</w:t>
            </w:r>
          </w:p>
        </w:tc>
        <w:tc>
          <w:tcPr>
            <w:tcW w:w="629" w:type="dxa"/>
            <w:tcBorders>
              <w:top w:val="nil"/>
              <w:left w:val="nil"/>
              <w:bottom w:val="single" w:sz="4" w:space="0" w:color="auto"/>
              <w:right w:val="single" w:sz="4" w:space="0" w:color="auto"/>
            </w:tcBorders>
            <w:shd w:val="clear" w:color="auto" w:fill="auto"/>
            <w:noWrap/>
            <w:vAlign w:val="center"/>
            <w:hideMark/>
          </w:tcPr>
          <w:p w14:paraId="50E70013" w14:textId="77777777" w:rsidR="005B22E2" w:rsidRPr="00DF3FE0" w:rsidRDefault="005B22E2" w:rsidP="00CA49E4">
            <w:pPr>
              <w:jc w:val="both"/>
              <w:rPr>
                <w:color w:val="000000"/>
                <w:sz w:val="24"/>
                <w:szCs w:val="24"/>
              </w:rPr>
            </w:pPr>
            <w:r w:rsidRPr="00DF3FE0">
              <w:rPr>
                <w:color w:val="000000"/>
                <w:sz w:val="24"/>
                <w:szCs w:val="24"/>
              </w:rPr>
              <w:t>ед.</w:t>
            </w:r>
          </w:p>
        </w:tc>
        <w:tc>
          <w:tcPr>
            <w:tcW w:w="363" w:type="dxa"/>
            <w:tcBorders>
              <w:top w:val="nil"/>
              <w:left w:val="nil"/>
              <w:bottom w:val="single" w:sz="4" w:space="0" w:color="auto"/>
              <w:right w:val="single" w:sz="4" w:space="0" w:color="auto"/>
            </w:tcBorders>
            <w:shd w:val="clear" w:color="auto" w:fill="auto"/>
            <w:noWrap/>
            <w:vAlign w:val="center"/>
            <w:hideMark/>
          </w:tcPr>
          <w:p w14:paraId="48FAC540"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576DF4C0" w14:textId="77777777" w:rsidR="005B22E2" w:rsidRPr="00DF3FE0" w:rsidRDefault="005B22E2" w:rsidP="00CA49E4">
            <w:pPr>
              <w:jc w:val="both"/>
              <w:rPr>
                <w:b/>
                <w:bCs/>
                <w:color w:val="000000"/>
                <w:sz w:val="24"/>
                <w:szCs w:val="24"/>
              </w:rPr>
            </w:pPr>
            <w:r w:rsidRPr="00DF3FE0">
              <w:rPr>
                <w:b/>
                <w:bCs/>
                <w:color w:val="000000"/>
                <w:sz w:val="24"/>
                <w:szCs w:val="24"/>
              </w:rPr>
              <w:t>1</w:t>
            </w:r>
          </w:p>
        </w:tc>
        <w:tc>
          <w:tcPr>
            <w:tcW w:w="816" w:type="dxa"/>
            <w:tcBorders>
              <w:top w:val="nil"/>
              <w:left w:val="nil"/>
              <w:bottom w:val="single" w:sz="4" w:space="0" w:color="auto"/>
              <w:right w:val="single" w:sz="4" w:space="0" w:color="auto"/>
            </w:tcBorders>
            <w:shd w:val="clear" w:color="auto" w:fill="auto"/>
            <w:noWrap/>
            <w:vAlign w:val="center"/>
            <w:hideMark/>
          </w:tcPr>
          <w:p w14:paraId="3053550C" w14:textId="77777777" w:rsidR="005B22E2" w:rsidRPr="00DF3FE0" w:rsidRDefault="005B22E2" w:rsidP="00CA49E4">
            <w:pPr>
              <w:jc w:val="both"/>
              <w:rPr>
                <w:b/>
                <w:bCs/>
                <w:sz w:val="24"/>
                <w:szCs w:val="24"/>
              </w:rPr>
            </w:pPr>
            <w:r w:rsidRPr="00DF3FE0">
              <w:rPr>
                <w:b/>
                <w:bCs/>
                <w:sz w:val="24"/>
                <w:szCs w:val="24"/>
              </w:rPr>
              <w:t>1</w:t>
            </w:r>
          </w:p>
        </w:tc>
        <w:tc>
          <w:tcPr>
            <w:tcW w:w="1841" w:type="dxa"/>
            <w:tcBorders>
              <w:top w:val="nil"/>
              <w:left w:val="nil"/>
              <w:bottom w:val="single" w:sz="4" w:space="0" w:color="auto"/>
              <w:right w:val="single" w:sz="4" w:space="0" w:color="auto"/>
            </w:tcBorders>
            <w:shd w:val="clear" w:color="auto" w:fill="auto"/>
            <w:vAlign w:val="center"/>
            <w:hideMark/>
          </w:tcPr>
          <w:p w14:paraId="07F28B66" w14:textId="77777777" w:rsidR="005B22E2" w:rsidRPr="00DF3FE0" w:rsidRDefault="005B22E2" w:rsidP="00CA49E4">
            <w:pPr>
              <w:jc w:val="both"/>
              <w:rPr>
                <w:color w:val="000000"/>
                <w:sz w:val="24"/>
                <w:szCs w:val="24"/>
              </w:rPr>
            </w:pPr>
          </w:p>
        </w:tc>
      </w:tr>
      <w:tr w:rsidR="005B22E2" w:rsidRPr="00C91FC2" w14:paraId="6CCC30DE" w14:textId="77777777" w:rsidTr="00CA49E4">
        <w:trPr>
          <w:trHeight w:val="132"/>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1E8584CC" w14:textId="77777777" w:rsidR="005B22E2" w:rsidRPr="00DF3FE0" w:rsidRDefault="005B22E2" w:rsidP="00CA49E4">
            <w:pPr>
              <w:jc w:val="both"/>
              <w:rPr>
                <w:color w:val="000000"/>
                <w:sz w:val="24"/>
                <w:szCs w:val="24"/>
              </w:rPr>
            </w:pPr>
            <w:r w:rsidRPr="00DF3FE0">
              <w:rPr>
                <w:color w:val="000000"/>
                <w:sz w:val="24"/>
                <w:szCs w:val="24"/>
              </w:rPr>
              <w:t> </w:t>
            </w:r>
          </w:p>
        </w:tc>
        <w:tc>
          <w:tcPr>
            <w:tcW w:w="9084"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03444308" w14:textId="77777777" w:rsidR="005B22E2" w:rsidRPr="00DF3FE0" w:rsidRDefault="005B22E2" w:rsidP="00CA49E4">
            <w:pPr>
              <w:jc w:val="both"/>
              <w:rPr>
                <w:b/>
                <w:bCs/>
                <w:color w:val="000000"/>
                <w:sz w:val="24"/>
                <w:szCs w:val="24"/>
              </w:rPr>
            </w:pPr>
          </w:p>
        </w:tc>
      </w:tr>
      <w:tr w:rsidR="005B22E2" w:rsidRPr="00C91FC2" w14:paraId="6108D925" w14:textId="77777777" w:rsidTr="00CA49E4">
        <w:trPr>
          <w:gridAfter w:val="1"/>
          <w:wAfter w:w="12" w:type="dxa"/>
          <w:trHeight w:val="240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707B9FDF" w14:textId="77777777" w:rsidR="005B22E2" w:rsidRPr="00DF3FE0" w:rsidRDefault="005B22E2" w:rsidP="00CA49E4">
            <w:pPr>
              <w:jc w:val="both"/>
              <w:rPr>
                <w:color w:val="000000"/>
                <w:sz w:val="24"/>
                <w:szCs w:val="24"/>
              </w:rPr>
            </w:pPr>
            <w:r w:rsidRPr="00DF3FE0">
              <w:rPr>
                <w:color w:val="000000"/>
                <w:sz w:val="24"/>
                <w:szCs w:val="24"/>
              </w:rPr>
              <w:t>1</w:t>
            </w:r>
          </w:p>
        </w:tc>
        <w:tc>
          <w:tcPr>
            <w:tcW w:w="4678" w:type="dxa"/>
            <w:tcBorders>
              <w:top w:val="nil"/>
              <w:left w:val="nil"/>
              <w:bottom w:val="single" w:sz="4" w:space="0" w:color="auto"/>
              <w:right w:val="single" w:sz="4" w:space="0" w:color="auto"/>
            </w:tcBorders>
            <w:shd w:val="clear" w:color="auto" w:fill="auto"/>
            <w:vAlign w:val="center"/>
            <w:hideMark/>
          </w:tcPr>
          <w:p w14:paraId="51B11C15" w14:textId="77777777" w:rsidR="005B22E2" w:rsidRPr="00DF3FE0" w:rsidRDefault="005B22E2" w:rsidP="00CA49E4">
            <w:pPr>
              <w:jc w:val="both"/>
              <w:rPr>
                <w:color w:val="000000"/>
                <w:sz w:val="24"/>
                <w:szCs w:val="24"/>
              </w:rPr>
            </w:pPr>
            <w:r w:rsidRPr="00DF3FE0">
              <w:rPr>
                <w:color w:val="000000"/>
                <w:sz w:val="24"/>
                <w:szCs w:val="24"/>
              </w:rPr>
              <w:t>Доля педагогических работников муниципальных образовательных организаций,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 муниципальных образовательных организаций.</w:t>
            </w:r>
          </w:p>
        </w:tc>
        <w:tc>
          <w:tcPr>
            <w:tcW w:w="629" w:type="dxa"/>
            <w:tcBorders>
              <w:top w:val="nil"/>
              <w:left w:val="nil"/>
              <w:bottom w:val="single" w:sz="4" w:space="0" w:color="auto"/>
              <w:right w:val="single" w:sz="4" w:space="0" w:color="auto"/>
            </w:tcBorders>
            <w:shd w:val="clear" w:color="auto" w:fill="auto"/>
            <w:noWrap/>
            <w:vAlign w:val="center"/>
            <w:hideMark/>
          </w:tcPr>
          <w:p w14:paraId="128F2507"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188C3764"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5635B37F"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816" w:type="dxa"/>
            <w:tcBorders>
              <w:top w:val="nil"/>
              <w:left w:val="nil"/>
              <w:bottom w:val="single" w:sz="4" w:space="0" w:color="auto"/>
              <w:right w:val="single" w:sz="4" w:space="0" w:color="auto"/>
            </w:tcBorders>
            <w:shd w:val="clear" w:color="auto" w:fill="auto"/>
            <w:noWrap/>
            <w:vAlign w:val="center"/>
            <w:hideMark/>
          </w:tcPr>
          <w:p w14:paraId="6533E381" w14:textId="77777777" w:rsidR="005B22E2" w:rsidRPr="00DF3FE0" w:rsidRDefault="005B22E2" w:rsidP="00CA49E4">
            <w:pPr>
              <w:jc w:val="both"/>
              <w:rPr>
                <w:b/>
                <w:bCs/>
                <w:color w:val="000000"/>
                <w:sz w:val="24"/>
                <w:szCs w:val="24"/>
              </w:rPr>
            </w:pPr>
            <w:r w:rsidRPr="00DF3FE0">
              <w:rPr>
                <w:b/>
                <w:bCs/>
                <w:color w:val="000000"/>
                <w:sz w:val="24"/>
                <w:szCs w:val="24"/>
              </w:rPr>
              <w:t>100</w:t>
            </w:r>
          </w:p>
        </w:tc>
        <w:tc>
          <w:tcPr>
            <w:tcW w:w="1841" w:type="dxa"/>
            <w:tcBorders>
              <w:top w:val="nil"/>
              <w:left w:val="nil"/>
              <w:bottom w:val="single" w:sz="4" w:space="0" w:color="auto"/>
              <w:right w:val="single" w:sz="4" w:space="0" w:color="auto"/>
            </w:tcBorders>
            <w:shd w:val="clear" w:color="auto" w:fill="auto"/>
            <w:noWrap/>
            <w:vAlign w:val="center"/>
            <w:hideMark/>
          </w:tcPr>
          <w:p w14:paraId="12ABB9F0" w14:textId="77777777" w:rsidR="005B22E2" w:rsidRPr="00DF3FE0" w:rsidRDefault="005B22E2" w:rsidP="00CA49E4">
            <w:pPr>
              <w:jc w:val="both"/>
              <w:rPr>
                <w:color w:val="000000"/>
                <w:sz w:val="24"/>
                <w:szCs w:val="24"/>
              </w:rPr>
            </w:pPr>
            <w:r w:rsidRPr="00DF3FE0">
              <w:rPr>
                <w:color w:val="000000"/>
                <w:sz w:val="24"/>
                <w:szCs w:val="24"/>
              </w:rPr>
              <w:t>  </w:t>
            </w:r>
          </w:p>
        </w:tc>
      </w:tr>
      <w:tr w:rsidR="005B22E2" w:rsidRPr="00C91FC2" w14:paraId="01DEC5EE" w14:textId="77777777" w:rsidTr="00CA49E4">
        <w:trPr>
          <w:gridAfter w:val="1"/>
          <w:wAfter w:w="12" w:type="dxa"/>
          <w:trHeight w:val="820"/>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2B7F39AF" w14:textId="77777777" w:rsidR="005B22E2" w:rsidRPr="00DF3FE0" w:rsidRDefault="005B22E2" w:rsidP="00CA49E4">
            <w:pPr>
              <w:jc w:val="both"/>
              <w:rPr>
                <w:color w:val="000000"/>
                <w:sz w:val="24"/>
                <w:szCs w:val="24"/>
              </w:rPr>
            </w:pPr>
            <w:r w:rsidRPr="00DF3FE0">
              <w:rPr>
                <w:color w:val="000000"/>
                <w:sz w:val="24"/>
                <w:szCs w:val="24"/>
              </w:rPr>
              <w:t>2</w:t>
            </w:r>
          </w:p>
        </w:tc>
        <w:tc>
          <w:tcPr>
            <w:tcW w:w="4678" w:type="dxa"/>
            <w:tcBorders>
              <w:top w:val="nil"/>
              <w:left w:val="nil"/>
              <w:bottom w:val="single" w:sz="4" w:space="0" w:color="auto"/>
              <w:right w:val="single" w:sz="4" w:space="0" w:color="auto"/>
            </w:tcBorders>
            <w:shd w:val="clear" w:color="auto" w:fill="auto"/>
            <w:vAlign w:val="center"/>
            <w:hideMark/>
          </w:tcPr>
          <w:p w14:paraId="4AD4AEDD" w14:textId="77777777" w:rsidR="005B22E2" w:rsidRPr="00DF3FE0" w:rsidRDefault="005B22E2" w:rsidP="00CA49E4">
            <w:pPr>
              <w:jc w:val="both"/>
              <w:rPr>
                <w:color w:val="000000"/>
                <w:sz w:val="24"/>
                <w:szCs w:val="24"/>
              </w:rPr>
            </w:pPr>
            <w:r w:rsidRPr="00DF3FE0">
              <w:rPr>
                <w:color w:val="000000"/>
                <w:sz w:val="24"/>
                <w:szCs w:val="24"/>
              </w:rPr>
              <w:t>Наличие положительной динамики повышения заработной платы</w:t>
            </w:r>
          </w:p>
        </w:tc>
        <w:tc>
          <w:tcPr>
            <w:tcW w:w="629" w:type="dxa"/>
            <w:tcBorders>
              <w:top w:val="nil"/>
              <w:left w:val="nil"/>
              <w:bottom w:val="single" w:sz="4" w:space="0" w:color="auto"/>
              <w:right w:val="single" w:sz="4" w:space="0" w:color="auto"/>
            </w:tcBorders>
            <w:shd w:val="clear" w:color="auto" w:fill="auto"/>
            <w:noWrap/>
            <w:vAlign w:val="center"/>
            <w:hideMark/>
          </w:tcPr>
          <w:p w14:paraId="5C452847" w14:textId="77777777" w:rsidR="005B22E2" w:rsidRPr="00DF3FE0" w:rsidRDefault="005B22E2" w:rsidP="00CA49E4">
            <w:pPr>
              <w:jc w:val="both"/>
              <w:rPr>
                <w:color w:val="000000"/>
                <w:sz w:val="24"/>
                <w:szCs w:val="24"/>
              </w:rPr>
            </w:pPr>
            <w:r w:rsidRPr="00DF3FE0">
              <w:rPr>
                <w:color w:val="000000"/>
                <w:sz w:val="24"/>
                <w:szCs w:val="24"/>
              </w:rPr>
              <w:t>да\нет</w:t>
            </w:r>
          </w:p>
        </w:tc>
        <w:tc>
          <w:tcPr>
            <w:tcW w:w="363" w:type="dxa"/>
            <w:tcBorders>
              <w:top w:val="nil"/>
              <w:left w:val="nil"/>
              <w:bottom w:val="single" w:sz="4" w:space="0" w:color="auto"/>
              <w:right w:val="single" w:sz="4" w:space="0" w:color="auto"/>
            </w:tcBorders>
            <w:shd w:val="clear" w:color="auto" w:fill="auto"/>
            <w:noWrap/>
            <w:vAlign w:val="center"/>
            <w:hideMark/>
          </w:tcPr>
          <w:p w14:paraId="64271D62"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4B9F2087" w14:textId="77777777" w:rsidR="005B22E2" w:rsidRPr="00DF3FE0" w:rsidRDefault="005B22E2" w:rsidP="00CA49E4">
            <w:pPr>
              <w:jc w:val="both"/>
              <w:rPr>
                <w:b/>
                <w:bCs/>
                <w:color w:val="000000"/>
                <w:sz w:val="24"/>
                <w:szCs w:val="24"/>
              </w:rPr>
            </w:pPr>
            <w:r w:rsidRPr="00DF3FE0">
              <w:rPr>
                <w:b/>
                <w:bCs/>
                <w:color w:val="000000"/>
                <w:sz w:val="24"/>
                <w:szCs w:val="24"/>
              </w:rPr>
              <w:t>да</w:t>
            </w:r>
          </w:p>
        </w:tc>
        <w:tc>
          <w:tcPr>
            <w:tcW w:w="816" w:type="dxa"/>
            <w:tcBorders>
              <w:top w:val="nil"/>
              <w:left w:val="nil"/>
              <w:bottom w:val="single" w:sz="4" w:space="0" w:color="auto"/>
              <w:right w:val="single" w:sz="4" w:space="0" w:color="auto"/>
            </w:tcBorders>
            <w:shd w:val="clear" w:color="auto" w:fill="auto"/>
            <w:noWrap/>
            <w:vAlign w:val="center"/>
            <w:hideMark/>
          </w:tcPr>
          <w:p w14:paraId="32AFB269" w14:textId="77777777" w:rsidR="005B22E2" w:rsidRPr="00DF3FE0" w:rsidRDefault="005B22E2" w:rsidP="00CA49E4">
            <w:pPr>
              <w:jc w:val="both"/>
              <w:rPr>
                <w:b/>
                <w:bCs/>
                <w:color w:val="000000"/>
                <w:sz w:val="24"/>
                <w:szCs w:val="24"/>
              </w:rPr>
            </w:pPr>
            <w:r w:rsidRPr="00DF3FE0">
              <w:rPr>
                <w:b/>
                <w:bCs/>
                <w:color w:val="000000"/>
                <w:sz w:val="24"/>
                <w:szCs w:val="24"/>
              </w:rPr>
              <w:t>да</w:t>
            </w:r>
          </w:p>
        </w:tc>
        <w:tc>
          <w:tcPr>
            <w:tcW w:w="1841" w:type="dxa"/>
            <w:tcBorders>
              <w:top w:val="nil"/>
              <w:left w:val="nil"/>
              <w:bottom w:val="single" w:sz="4" w:space="0" w:color="auto"/>
              <w:right w:val="single" w:sz="4" w:space="0" w:color="auto"/>
            </w:tcBorders>
            <w:shd w:val="clear" w:color="auto" w:fill="auto"/>
            <w:noWrap/>
            <w:vAlign w:val="center"/>
            <w:hideMark/>
          </w:tcPr>
          <w:p w14:paraId="195C380B" w14:textId="77777777" w:rsidR="005B22E2" w:rsidRPr="00DF3FE0" w:rsidRDefault="005B22E2" w:rsidP="00CA49E4">
            <w:pPr>
              <w:jc w:val="both"/>
              <w:rPr>
                <w:color w:val="000000"/>
                <w:sz w:val="24"/>
                <w:szCs w:val="24"/>
              </w:rPr>
            </w:pPr>
          </w:p>
        </w:tc>
      </w:tr>
      <w:tr w:rsidR="005B22E2" w:rsidRPr="00C91FC2" w14:paraId="289DA47B" w14:textId="77777777" w:rsidTr="00CA49E4">
        <w:trPr>
          <w:gridAfter w:val="1"/>
          <w:wAfter w:w="12" w:type="dxa"/>
          <w:trHeight w:val="1968"/>
        </w:trPr>
        <w:tc>
          <w:tcPr>
            <w:tcW w:w="387" w:type="dxa"/>
            <w:tcBorders>
              <w:top w:val="nil"/>
              <w:left w:val="single" w:sz="4" w:space="0" w:color="auto"/>
              <w:bottom w:val="single" w:sz="4" w:space="0" w:color="auto"/>
              <w:right w:val="single" w:sz="4" w:space="0" w:color="auto"/>
            </w:tcBorders>
            <w:shd w:val="clear" w:color="auto" w:fill="auto"/>
            <w:noWrap/>
            <w:vAlign w:val="center"/>
            <w:hideMark/>
          </w:tcPr>
          <w:p w14:paraId="5A5BFD52" w14:textId="77777777" w:rsidR="005B22E2" w:rsidRPr="00DF3FE0" w:rsidRDefault="005B22E2" w:rsidP="00CA49E4">
            <w:pPr>
              <w:jc w:val="both"/>
              <w:rPr>
                <w:color w:val="000000"/>
                <w:sz w:val="24"/>
                <w:szCs w:val="24"/>
              </w:rPr>
            </w:pPr>
            <w:r w:rsidRPr="00DF3FE0">
              <w:rPr>
                <w:color w:val="000000"/>
                <w:sz w:val="24"/>
                <w:szCs w:val="24"/>
              </w:rPr>
              <w:t>3</w:t>
            </w:r>
          </w:p>
        </w:tc>
        <w:tc>
          <w:tcPr>
            <w:tcW w:w="4678" w:type="dxa"/>
            <w:tcBorders>
              <w:top w:val="nil"/>
              <w:left w:val="nil"/>
              <w:bottom w:val="single" w:sz="4" w:space="0" w:color="auto"/>
              <w:right w:val="single" w:sz="4" w:space="0" w:color="auto"/>
            </w:tcBorders>
            <w:shd w:val="clear" w:color="auto" w:fill="auto"/>
            <w:vAlign w:val="center"/>
            <w:hideMark/>
          </w:tcPr>
          <w:p w14:paraId="16122609" w14:textId="77777777" w:rsidR="005B22E2" w:rsidRPr="00DF3FE0" w:rsidRDefault="005B22E2" w:rsidP="00CA49E4">
            <w:pPr>
              <w:jc w:val="both"/>
              <w:rPr>
                <w:color w:val="000000"/>
                <w:sz w:val="24"/>
                <w:szCs w:val="24"/>
              </w:rPr>
            </w:pPr>
            <w:r w:rsidRPr="00DF3FE0">
              <w:rPr>
                <w:color w:val="000000"/>
                <w:sz w:val="24"/>
                <w:szCs w:val="24"/>
              </w:rPr>
              <w:t>Отношение объёма просроченной кредиторской задолженности консолидированного бюджета муниципального района по заработной плате и начислениям на выплаты по оплате труда работников муниципальных образовательных учреждений к общему объёму расходов консолидированного бюджета муниципального района</w:t>
            </w:r>
          </w:p>
        </w:tc>
        <w:tc>
          <w:tcPr>
            <w:tcW w:w="629" w:type="dxa"/>
            <w:tcBorders>
              <w:top w:val="nil"/>
              <w:left w:val="nil"/>
              <w:bottom w:val="single" w:sz="4" w:space="0" w:color="auto"/>
              <w:right w:val="single" w:sz="4" w:space="0" w:color="auto"/>
            </w:tcBorders>
            <w:shd w:val="clear" w:color="auto" w:fill="auto"/>
            <w:noWrap/>
            <w:vAlign w:val="center"/>
            <w:hideMark/>
          </w:tcPr>
          <w:p w14:paraId="5149D952" w14:textId="77777777" w:rsidR="005B22E2" w:rsidRPr="00DF3FE0" w:rsidRDefault="005B22E2" w:rsidP="00CA49E4">
            <w:pPr>
              <w:jc w:val="both"/>
              <w:rPr>
                <w:color w:val="000000"/>
                <w:sz w:val="24"/>
                <w:szCs w:val="24"/>
              </w:rPr>
            </w:pPr>
            <w:r w:rsidRPr="00DF3FE0">
              <w:rPr>
                <w:color w:val="000000"/>
                <w:sz w:val="24"/>
                <w:szCs w:val="24"/>
              </w:rPr>
              <w:t>%</w:t>
            </w:r>
          </w:p>
        </w:tc>
        <w:tc>
          <w:tcPr>
            <w:tcW w:w="363" w:type="dxa"/>
            <w:tcBorders>
              <w:top w:val="nil"/>
              <w:left w:val="nil"/>
              <w:bottom w:val="single" w:sz="4" w:space="0" w:color="auto"/>
              <w:right w:val="single" w:sz="4" w:space="0" w:color="auto"/>
            </w:tcBorders>
            <w:shd w:val="clear" w:color="auto" w:fill="auto"/>
            <w:noWrap/>
            <w:vAlign w:val="center"/>
            <w:hideMark/>
          </w:tcPr>
          <w:p w14:paraId="19230585" w14:textId="77777777" w:rsidR="005B22E2" w:rsidRPr="00DF3FE0" w:rsidRDefault="005B22E2" w:rsidP="00CA49E4">
            <w:pPr>
              <w:jc w:val="both"/>
              <w:rPr>
                <w:b/>
                <w:bCs/>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center"/>
            <w:hideMark/>
          </w:tcPr>
          <w:p w14:paraId="6F9773EA" w14:textId="77777777" w:rsidR="005B22E2" w:rsidRPr="00DF3FE0" w:rsidRDefault="005B22E2" w:rsidP="00CA49E4">
            <w:pPr>
              <w:jc w:val="both"/>
              <w:rPr>
                <w:b/>
                <w:bCs/>
                <w:color w:val="000000"/>
                <w:sz w:val="24"/>
                <w:szCs w:val="24"/>
              </w:rPr>
            </w:pPr>
            <w:r w:rsidRPr="00DF3FE0">
              <w:rPr>
                <w:b/>
                <w:bCs/>
                <w:color w:val="000000"/>
                <w:sz w:val="24"/>
                <w:szCs w:val="24"/>
              </w:rPr>
              <w:t>0</w:t>
            </w:r>
          </w:p>
        </w:tc>
        <w:tc>
          <w:tcPr>
            <w:tcW w:w="816" w:type="dxa"/>
            <w:tcBorders>
              <w:top w:val="nil"/>
              <w:left w:val="nil"/>
              <w:bottom w:val="single" w:sz="4" w:space="0" w:color="auto"/>
              <w:right w:val="single" w:sz="4" w:space="0" w:color="auto"/>
            </w:tcBorders>
            <w:shd w:val="clear" w:color="auto" w:fill="auto"/>
            <w:noWrap/>
            <w:vAlign w:val="center"/>
            <w:hideMark/>
          </w:tcPr>
          <w:p w14:paraId="2046C57B" w14:textId="77777777" w:rsidR="005B22E2" w:rsidRPr="00DF3FE0" w:rsidRDefault="005B22E2" w:rsidP="00CA49E4">
            <w:pPr>
              <w:jc w:val="both"/>
              <w:rPr>
                <w:b/>
                <w:bCs/>
                <w:color w:val="000000"/>
                <w:sz w:val="24"/>
                <w:szCs w:val="24"/>
              </w:rPr>
            </w:pPr>
            <w:r w:rsidRPr="00DF3FE0">
              <w:rPr>
                <w:b/>
                <w:bCs/>
                <w:color w:val="000000"/>
                <w:sz w:val="24"/>
                <w:szCs w:val="24"/>
              </w:rPr>
              <w:t>0</w:t>
            </w:r>
          </w:p>
        </w:tc>
        <w:tc>
          <w:tcPr>
            <w:tcW w:w="1841" w:type="dxa"/>
            <w:tcBorders>
              <w:top w:val="nil"/>
              <w:left w:val="nil"/>
              <w:bottom w:val="single" w:sz="4" w:space="0" w:color="auto"/>
              <w:right w:val="single" w:sz="4" w:space="0" w:color="auto"/>
            </w:tcBorders>
            <w:shd w:val="clear" w:color="auto" w:fill="auto"/>
            <w:noWrap/>
            <w:vAlign w:val="center"/>
            <w:hideMark/>
          </w:tcPr>
          <w:p w14:paraId="5612C1B2" w14:textId="77777777" w:rsidR="005B22E2" w:rsidRPr="00DF3FE0" w:rsidRDefault="005B22E2" w:rsidP="00CA49E4">
            <w:pPr>
              <w:jc w:val="both"/>
              <w:rPr>
                <w:color w:val="000000"/>
                <w:sz w:val="24"/>
                <w:szCs w:val="24"/>
              </w:rPr>
            </w:pPr>
            <w:r w:rsidRPr="00DF3FE0">
              <w:rPr>
                <w:color w:val="000000"/>
                <w:sz w:val="24"/>
                <w:szCs w:val="24"/>
              </w:rPr>
              <w:t> </w:t>
            </w:r>
          </w:p>
        </w:tc>
      </w:tr>
      <w:tr w:rsidR="005B22E2" w:rsidRPr="00C91FC2" w14:paraId="2EB41BED" w14:textId="77777777" w:rsidTr="00CA49E4">
        <w:trPr>
          <w:gridAfter w:val="1"/>
          <w:wAfter w:w="12" w:type="dxa"/>
          <w:trHeight w:val="458"/>
        </w:trPr>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42BBBBDB" w14:textId="77777777" w:rsidR="005B22E2" w:rsidRPr="00DF3FE0" w:rsidRDefault="005B22E2" w:rsidP="00CA49E4">
            <w:pPr>
              <w:jc w:val="both"/>
              <w:rPr>
                <w:color w:val="000000"/>
                <w:sz w:val="24"/>
                <w:szCs w:val="24"/>
              </w:rPr>
            </w:pPr>
            <w:r w:rsidRPr="00DF3FE0">
              <w:rPr>
                <w:color w:val="000000"/>
                <w:sz w:val="24"/>
                <w:szCs w:val="24"/>
              </w:rPr>
              <w:t>4</w:t>
            </w:r>
          </w:p>
        </w:tc>
        <w:tc>
          <w:tcPr>
            <w:tcW w:w="4678" w:type="dxa"/>
            <w:tcBorders>
              <w:top w:val="nil"/>
              <w:left w:val="nil"/>
              <w:bottom w:val="single" w:sz="4" w:space="0" w:color="auto"/>
              <w:right w:val="single" w:sz="4" w:space="0" w:color="auto"/>
            </w:tcBorders>
            <w:shd w:val="clear" w:color="auto" w:fill="auto"/>
            <w:vAlign w:val="bottom"/>
            <w:hideMark/>
          </w:tcPr>
          <w:p w14:paraId="37228ABD" w14:textId="77777777" w:rsidR="005B22E2" w:rsidRPr="00DF3FE0" w:rsidRDefault="005B22E2" w:rsidP="00CA49E4">
            <w:pPr>
              <w:jc w:val="both"/>
              <w:rPr>
                <w:color w:val="000000"/>
                <w:sz w:val="24"/>
                <w:szCs w:val="24"/>
              </w:rPr>
            </w:pPr>
            <w:r w:rsidRPr="00DF3FE0">
              <w:rPr>
                <w:color w:val="000000"/>
                <w:sz w:val="24"/>
                <w:szCs w:val="24"/>
              </w:rPr>
              <w:t xml:space="preserve">Количество обучающихся в общеобразовательных организациях муниципального района (городского округа), обеспеченных </w:t>
            </w:r>
            <w:proofErr w:type="spellStart"/>
            <w:r w:rsidRPr="00DF3FE0">
              <w:rPr>
                <w:color w:val="000000"/>
                <w:sz w:val="24"/>
                <w:szCs w:val="24"/>
              </w:rPr>
              <w:t>световозвращающими</w:t>
            </w:r>
            <w:proofErr w:type="spellEnd"/>
            <w:r w:rsidRPr="00DF3FE0">
              <w:rPr>
                <w:color w:val="000000"/>
                <w:sz w:val="24"/>
                <w:szCs w:val="24"/>
              </w:rPr>
              <w:t xml:space="preserve"> приспособлениями</w:t>
            </w:r>
          </w:p>
        </w:tc>
        <w:tc>
          <w:tcPr>
            <w:tcW w:w="629" w:type="dxa"/>
            <w:tcBorders>
              <w:top w:val="nil"/>
              <w:left w:val="nil"/>
              <w:bottom w:val="single" w:sz="4" w:space="0" w:color="auto"/>
              <w:right w:val="single" w:sz="4" w:space="0" w:color="auto"/>
            </w:tcBorders>
            <w:shd w:val="clear" w:color="auto" w:fill="auto"/>
            <w:noWrap/>
            <w:vAlign w:val="bottom"/>
            <w:hideMark/>
          </w:tcPr>
          <w:p w14:paraId="433147C1" w14:textId="77777777" w:rsidR="005B22E2" w:rsidRPr="00DF3FE0" w:rsidRDefault="005B22E2" w:rsidP="00CA49E4">
            <w:pPr>
              <w:jc w:val="both"/>
              <w:rPr>
                <w:color w:val="000000"/>
                <w:sz w:val="24"/>
                <w:szCs w:val="24"/>
              </w:rPr>
            </w:pPr>
            <w:r w:rsidRPr="00DF3FE0">
              <w:rPr>
                <w:color w:val="000000"/>
                <w:sz w:val="24"/>
                <w:szCs w:val="24"/>
              </w:rPr>
              <w:t xml:space="preserve"> чел.</w:t>
            </w:r>
          </w:p>
        </w:tc>
        <w:tc>
          <w:tcPr>
            <w:tcW w:w="363" w:type="dxa"/>
            <w:tcBorders>
              <w:top w:val="nil"/>
              <w:left w:val="nil"/>
              <w:bottom w:val="single" w:sz="4" w:space="0" w:color="auto"/>
              <w:right w:val="single" w:sz="4" w:space="0" w:color="auto"/>
            </w:tcBorders>
            <w:shd w:val="clear" w:color="auto" w:fill="auto"/>
            <w:noWrap/>
            <w:vAlign w:val="bottom"/>
            <w:hideMark/>
          </w:tcPr>
          <w:p w14:paraId="549AA1CF" w14:textId="77777777" w:rsidR="005B22E2" w:rsidRPr="00DF3FE0" w:rsidRDefault="005B22E2" w:rsidP="00CA49E4">
            <w:pPr>
              <w:jc w:val="both"/>
              <w:rPr>
                <w:color w:val="000000"/>
                <w:sz w:val="24"/>
                <w:szCs w:val="24"/>
              </w:rPr>
            </w:pPr>
          </w:p>
        </w:tc>
        <w:tc>
          <w:tcPr>
            <w:tcW w:w="745" w:type="dxa"/>
            <w:tcBorders>
              <w:top w:val="nil"/>
              <w:left w:val="nil"/>
              <w:bottom w:val="single" w:sz="4" w:space="0" w:color="auto"/>
              <w:right w:val="single" w:sz="4" w:space="0" w:color="auto"/>
            </w:tcBorders>
            <w:shd w:val="clear" w:color="auto" w:fill="auto"/>
            <w:noWrap/>
            <w:vAlign w:val="bottom"/>
            <w:hideMark/>
          </w:tcPr>
          <w:p w14:paraId="4B3E7537" w14:textId="77777777" w:rsidR="005B22E2" w:rsidRPr="00DF3FE0" w:rsidRDefault="005B22E2" w:rsidP="00CA49E4">
            <w:pPr>
              <w:jc w:val="both"/>
              <w:rPr>
                <w:color w:val="000000"/>
                <w:sz w:val="24"/>
                <w:szCs w:val="24"/>
              </w:rPr>
            </w:pPr>
            <w:r w:rsidRPr="00DF3FE0">
              <w:rPr>
                <w:color w:val="000000"/>
                <w:sz w:val="24"/>
                <w:szCs w:val="24"/>
              </w:rPr>
              <w:t>540</w:t>
            </w:r>
          </w:p>
        </w:tc>
        <w:tc>
          <w:tcPr>
            <w:tcW w:w="816" w:type="dxa"/>
            <w:tcBorders>
              <w:top w:val="nil"/>
              <w:left w:val="nil"/>
              <w:bottom w:val="single" w:sz="4" w:space="0" w:color="auto"/>
              <w:right w:val="single" w:sz="4" w:space="0" w:color="auto"/>
            </w:tcBorders>
            <w:shd w:val="clear" w:color="auto" w:fill="auto"/>
            <w:noWrap/>
            <w:vAlign w:val="bottom"/>
            <w:hideMark/>
          </w:tcPr>
          <w:p w14:paraId="362391DA" w14:textId="77777777" w:rsidR="005B22E2" w:rsidRPr="00DF3FE0" w:rsidRDefault="005B22E2" w:rsidP="00CA49E4">
            <w:pPr>
              <w:jc w:val="both"/>
              <w:rPr>
                <w:color w:val="000000"/>
                <w:sz w:val="24"/>
                <w:szCs w:val="24"/>
              </w:rPr>
            </w:pPr>
            <w:r w:rsidRPr="00DF3FE0">
              <w:rPr>
                <w:color w:val="000000"/>
                <w:sz w:val="24"/>
                <w:szCs w:val="24"/>
              </w:rPr>
              <w:t>540</w:t>
            </w:r>
          </w:p>
        </w:tc>
        <w:tc>
          <w:tcPr>
            <w:tcW w:w="1841" w:type="dxa"/>
            <w:tcBorders>
              <w:top w:val="nil"/>
              <w:left w:val="nil"/>
              <w:bottom w:val="single" w:sz="4" w:space="0" w:color="auto"/>
              <w:right w:val="single" w:sz="4" w:space="0" w:color="auto"/>
            </w:tcBorders>
            <w:shd w:val="clear" w:color="auto" w:fill="auto"/>
            <w:noWrap/>
            <w:vAlign w:val="bottom"/>
            <w:hideMark/>
          </w:tcPr>
          <w:p w14:paraId="0D9F2DFE" w14:textId="77777777" w:rsidR="005B22E2" w:rsidRPr="00DF3FE0" w:rsidRDefault="005B22E2" w:rsidP="00CA49E4">
            <w:pPr>
              <w:jc w:val="both"/>
              <w:rPr>
                <w:color w:val="000000"/>
                <w:sz w:val="24"/>
                <w:szCs w:val="24"/>
              </w:rPr>
            </w:pPr>
            <w:r w:rsidRPr="00DF3FE0">
              <w:rPr>
                <w:color w:val="000000"/>
                <w:sz w:val="24"/>
                <w:szCs w:val="24"/>
              </w:rPr>
              <w:t> выполнен </w:t>
            </w:r>
          </w:p>
        </w:tc>
      </w:tr>
    </w:tbl>
    <w:p w14:paraId="5003E9C8" w14:textId="77777777" w:rsidR="005B22E2" w:rsidRPr="00C91FC2" w:rsidRDefault="005B22E2" w:rsidP="00C91FC2">
      <w:pPr>
        <w:pStyle w:val="Default"/>
        <w:ind w:firstLine="567"/>
        <w:jc w:val="both"/>
        <w:rPr>
          <w:sz w:val="28"/>
          <w:szCs w:val="28"/>
        </w:rPr>
      </w:pPr>
      <w:r w:rsidRPr="00C91FC2">
        <w:rPr>
          <w:sz w:val="28"/>
          <w:szCs w:val="28"/>
        </w:rPr>
        <w:t>В состав муниципальной программы включены задачи, предусматривающие первоочередные мероприятия, направленные на повышение доступности качественного дошкольного образования детей, общего и дополнительного образования, соответствующего требованиям развития экономики района, современным потребностям общества и каждого гражданина.</w:t>
      </w:r>
    </w:p>
    <w:p w14:paraId="412C727A" w14:textId="77777777" w:rsidR="005B22E2" w:rsidRPr="00C91FC2" w:rsidRDefault="005B22E2" w:rsidP="00C91FC2">
      <w:pPr>
        <w:pStyle w:val="Default"/>
        <w:ind w:firstLine="567"/>
        <w:jc w:val="both"/>
        <w:rPr>
          <w:sz w:val="28"/>
          <w:szCs w:val="28"/>
        </w:rPr>
      </w:pPr>
      <w:r w:rsidRPr="00C91FC2">
        <w:rPr>
          <w:sz w:val="28"/>
          <w:szCs w:val="28"/>
        </w:rPr>
        <w:t>Проведя анализ выполнения показателей (индикаторов) муниципальной программы можно сделать вывод, что из 39 показателей по 7 показателям имеются увеличения, связанные с оптимизационными мероприятиями, проводимыми управлением образования с целью эффективного расходования бюджетных средств, материальных и кадровых ресурсов системы образования района, а также реализацией региональных проектов в рамках национального проекта «Образование» - обновление материально-технической базы образовательных организаций, создание новых современных мест для реализации общеобразовательных программ.</w:t>
      </w:r>
    </w:p>
    <w:p w14:paraId="61307D79" w14:textId="77777777" w:rsidR="005B22E2" w:rsidRPr="00C91FC2" w:rsidRDefault="005B22E2" w:rsidP="00C91FC2">
      <w:pPr>
        <w:widowControl w:val="0"/>
        <w:tabs>
          <w:tab w:val="left" w:pos="1980"/>
        </w:tabs>
        <w:autoSpaceDE w:val="0"/>
        <w:autoSpaceDN w:val="0"/>
        <w:adjustRightInd w:val="0"/>
        <w:ind w:firstLine="567"/>
        <w:contextualSpacing/>
        <w:jc w:val="both"/>
        <w:rPr>
          <w:sz w:val="28"/>
          <w:szCs w:val="28"/>
        </w:rPr>
      </w:pPr>
    </w:p>
    <w:p w14:paraId="1C4A6BEB" w14:textId="77777777" w:rsidR="005B22E2" w:rsidRPr="00C91FC2" w:rsidRDefault="005B22E2" w:rsidP="00C91FC2">
      <w:pPr>
        <w:pStyle w:val="Default"/>
        <w:ind w:firstLine="567"/>
        <w:jc w:val="both"/>
        <w:rPr>
          <w:sz w:val="28"/>
          <w:szCs w:val="28"/>
        </w:rPr>
      </w:pPr>
      <w:r w:rsidRPr="00C91FC2">
        <w:rPr>
          <w:bCs/>
          <w:sz w:val="28"/>
          <w:szCs w:val="28"/>
        </w:rPr>
        <w:t xml:space="preserve">Муниципальная программа "Развитие образования </w:t>
      </w:r>
      <w:proofErr w:type="spellStart"/>
      <w:r w:rsidRPr="00C91FC2">
        <w:rPr>
          <w:bCs/>
          <w:sz w:val="28"/>
          <w:szCs w:val="28"/>
        </w:rPr>
        <w:t>Нюксенского</w:t>
      </w:r>
      <w:proofErr w:type="spellEnd"/>
      <w:r w:rsidRPr="00C91FC2">
        <w:rPr>
          <w:bCs/>
          <w:sz w:val="28"/>
          <w:szCs w:val="28"/>
        </w:rPr>
        <w:t xml:space="preserve"> муниципального района на 2021-2025 годы"</w:t>
      </w:r>
      <w:r w:rsidRPr="00C91FC2">
        <w:rPr>
          <w:sz w:val="28"/>
          <w:szCs w:val="28"/>
        </w:rPr>
        <w:t xml:space="preserve"> утверждена Постановлением администрации </w:t>
      </w:r>
      <w:proofErr w:type="spellStart"/>
      <w:r w:rsidRPr="00C91FC2">
        <w:rPr>
          <w:sz w:val="28"/>
          <w:szCs w:val="28"/>
        </w:rPr>
        <w:t>Нюксенского</w:t>
      </w:r>
      <w:proofErr w:type="spellEnd"/>
      <w:r w:rsidRPr="00C91FC2">
        <w:rPr>
          <w:sz w:val="28"/>
          <w:szCs w:val="28"/>
        </w:rPr>
        <w:t xml:space="preserve"> муниципального района </w:t>
      </w:r>
      <w:r w:rsidRPr="00C91FC2">
        <w:rPr>
          <w:color w:val="auto"/>
          <w:sz w:val="28"/>
          <w:szCs w:val="28"/>
        </w:rPr>
        <w:t>от 06.12.2019 № 367.</w:t>
      </w:r>
      <w:r w:rsidRPr="00C91FC2">
        <w:rPr>
          <w:sz w:val="28"/>
          <w:szCs w:val="28"/>
        </w:rPr>
        <w:t xml:space="preserve">  </w:t>
      </w:r>
    </w:p>
    <w:p w14:paraId="2041789F" w14:textId="1460E878" w:rsidR="005B22E2" w:rsidRPr="00C91FC2" w:rsidRDefault="00D53CCE" w:rsidP="00DB369B">
      <w:pPr>
        <w:pStyle w:val="Default"/>
        <w:ind w:firstLine="567"/>
        <w:jc w:val="both"/>
        <w:rPr>
          <w:sz w:val="28"/>
          <w:szCs w:val="28"/>
        </w:rPr>
      </w:pPr>
      <w:r w:rsidRPr="00C91FC2">
        <w:rPr>
          <w:sz w:val="28"/>
          <w:szCs w:val="28"/>
        </w:rPr>
        <w:t>Сведения</w:t>
      </w:r>
      <w:r w:rsidR="00DB369B">
        <w:rPr>
          <w:sz w:val="28"/>
          <w:szCs w:val="28"/>
        </w:rPr>
        <w:t xml:space="preserve"> </w:t>
      </w:r>
      <w:r w:rsidRPr="00C91FC2">
        <w:rPr>
          <w:sz w:val="28"/>
          <w:szCs w:val="28"/>
        </w:rPr>
        <w:t>о внесенных за отчетный период изменениях в муниципальную программу</w:t>
      </w:r>
    </w:p>
    <w:tbl>
      <w:tblPr>
        <w:tblW w:w="9214" w:type="dxa"/>
        <w:tblInd w:w="108" w:type="dxa"/>
        <w:tblLayout w:type="fixed"/>
        <w:tblLook w:val="04A0" w:firstRow="1" w:lastRow="0" w:firstColumn="1" w:lastColumn="0" w:noHBand="0" w:noVBand="1"/>
      </w:tblPr>
      <w:tblGrid>
        <w:gridCol w:w="675"/>
        <w:gridCol w:w="1843"/>
        <w:gridCol w:w="1310"/>
        <w:gridCol w:w="709"/>
        <w:gridCol w:w="4677"/>
      </w:tblGrid>
      <w:tr w:rsidR="00D53CCE" w:rsidRPr="00C91FC2" w14:paraId="119AD58C" w14:textId="77777777" w:rsidTr="00DB369B">
        <w:trPr>
          <w:trHeight w:val="55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4BE14" w14:textId="77777777" w:rsidR="00D53CCE" w:rsidRPr="00DB369B" w:rsidRDefault="00D53CCE" w:rsidP="00DB369B">
            <w:pPr>
              <w:ind w:hanging="117"/>
              <w:jc w:val="center"/>
              <w:rPr>
                <w:color w:val="000000"/>
                <w:sz w:val="24"/>
                <w:szCs w:val="28"/>
              </w:rPr>
            </w:pPr>
            <w:r w:rsidRPr="00DB369B">
              <w:rPr>
                <w:color w:val="000000"/>
                <w:sz w:val="24"/>
                <w:szCs w:val="28"/>
              </w:rPr>
              <w:t>№ п/п</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DDCBCDC" w14:textId="77777777" w:rsidR="00D53CCE" w:rsidRPr="00DB369B" w:rsidRDefault="00D53CCE" w:rsidP="00DB369B">
            <w:pPr>
              <w:ind w:hanging="117"/>
              <w:jc w:val="center"/>
              <w:rPr>
                <w:color w:val="000000"/>
                <w:sz w:val="24"/>
                <w:szCs w:val="28"/>
              </w:rPr>
            </w:pPr>
            <w:r w:rsidRPr="00DB369B">
              <w:rPr>
                <w:color w:val="000000"/>
                <w:sz w:val="24"/>
                <w:szCs w:val="28"/>
              </w:rPr>
              <w:t>Вид правового акта</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48463B96" w14:textId="6EF6DEE5" w:rsidR="00D53CCE" w:rsidRPr="00DB369B" w:rsidRDefault="00D53CCE" w:rsidP="00DB369B">
            <w:pPr>
              <w:ind w:hanging="117"/>
              <w:jc w:val="center"/>
              <w:rPr>
                <w:color w:val="000000"/>
                <w:sz w:val="24"/>
                <w:szCs w:val="28"/>
              </w:rPr>
            </w:pPr>
            <w:r w:rsidRPr="00DB369B">
              <w:rPr>
                <w:color w:val="000000"/>
                <w:sz w:val="24"/>
                <w:szCs w:val="28"/>
              </w:rPr>
              <w:t>Дата</w:t>
            </w:r>
            <w:r w:rsidR="00DB369B">
              <w:rPr>
                <w:color w:val="000000"/>
                <w:sz w:val="24"/>
                <w:szCs w:val="28"/>
              </w:rPr>
              <w:t xml:space="preserve"> </w:t>
            </w:r>
            <w:r w:rsidRPr="00DB369B">
              <w:rPr>
                <w:color w:val="000000"/>
                <w:sz w:val="24"/>
                <w:szCs w:val="28"/>
              </w:rPr>
              <w:t>принятия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968B70B" w14:textId="77777777" w:rsidR="00D53CCE" w:rsidRPr="00DB369B" w:rsidRDefault="00D53CCE" w:rsidP="00DB369B">
            <w:pPr>
              <w:ind w:hanging="117"/>
              <w:jc w:val="center"/>
              <w:rPr>
                <w:color w:val="000000"/>
                <w:sz w:val="24"/>
                <w:szCs w:val="28"/>
              </w:rPr>
            </w:pPr>
            <w:r w:rsidRPr="00DB369B">
              <w:rPr>
                <w:color w:val="000000"/>
                <w:sz w:val="24"/>
                <w:szCs w:val="28"/>
              </w:rPr>
              <w:t>Номер</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14:paraId="5142FAC2" w14:textId="431C1280" w:rsidR="00D53CCE" w:rsidRPr="00DB369B" w:rsidRDefault="00D53CCE" w:rsidP="00DB369B">
            <w:pPr>
              <w:ind w:hanging="117"/>
              <w:jc w:val="center"/>
              <w:rPr>
                <w:color w:val="000000"/>
                <w:sz w:val="24"/>
                <w:szCs w:val="28"/>
              </w:rPr>
            </w:pPr>
            <w:r w:rsidRPr="00DB369B">
              <w:rPr>
                <w:color w:val="000000"/>
                <w:sz w:val="24"/>
                <w:szCs w:val="28"/>
              </w:rPr>
              <w:t>Суть изменений (краткое изложение)</w:t>
            </w:r>
          </w:p>
        </w:tc>
      </w:tr>
      <w:tr w:rsidR="00D53CCE" w:rsidRPr="00C91FC2" w14:paraId="19790696" w14:textId="77777777" w:rsidTr="00DB369B">
        <w:trPr>
          <w:trHeight w:val="555"/>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7BFF1301" w14:textId="77777777" w:rsidR="00D53CCE" w:rsidRPr="00DB369B" w:rsidRDefault="00D53CCE" w:rsidP="00DB369B">
            <w:pPr>
              <w:jc w:val="both"/>
              <w:rPr>
                <w:b/>
                <w:bCs/>
                <w:color w:val="000000"/>
                <w:sz w:val="24"/>
                <w:szCs w:val="28"/>
              </w:rPr>
            </w:pPr>
            <w:r w:rsidRPr="00DB369B">
              <w:rPr>
                <w:b/>
                <w:bCs/>
                <w:color w:val="000000"/>
                <w:sz w:val="24"/>
                <w:szCs w:val="28"/>
              </w:rPr>
              <w:t>1</w:t>
            </w:r>
          </w:p>
        </w:tc>
        <w:tc>
          <w:tcPr>
            <w:tcW w:w="1843" w:type="dxa"/>
            <w:tcBorders>
              <w:top w:val="nil"/>
              <w:left w:val="nil"/>
              <w:bottom w:val="single" w:sz="4" w:space="0" w:color="auto"/>
              <w:right w:val="single" w:sz="4" w:space="0" w:color="auto"/>
            </w:tcBorders>
            <w:shd w:val="clear" w:color="auto" w:fill="auto"/>
            <w:vAlign w:val="center"/>
            <w:hideMark/>
          </w:tcPr>
          <w:p w14:paraId="03890195" w14:textId="77777777" w:rsidR="00D53CCE" w:rsidRPr="00DB369B" w:rsidRDefault="00D53CCE" w:rsidP="00DB369B">
            <w:pPr>
              <w:jc w:val="both"/>
              <w:rPr>
                <w:color w:val="000000"/>
                <w:sz w:val="24"/>
                <w:szCs w:val="28"/>
              </w:rPr>
            </w:pPr>
            <w:r w:rsidRPr="00DB369B">
              <w:rPr>
                <w:color w:val="000000"/>
                <w:sz w:val="24"/>
                <w:szCs w:val="28"/>
              </w:rPr>
              <w:t xml:space="preserve">Постановление администрации </w:t>
            </w:r>
            <w:proofErr w:type="spellStart"/>
            <w:r w:rsidRPr="00DB369B">
              <w:rPr>
                <w:color w:val="000000"/>
                <w:sz w:val="24"/>
                <w:szCs w:val="28"/>
              </w:rPr>
              <w:t>Нюксенского</w:t>
            </w:r>
            <w:proofErr w:type="spellEnd"/>
            <w:r w:rsidRPr="00DB369B">
              <w:rPr>
                <w:color w:val="000000"/>
                <w:sz w:val="24"/>
                <w:szCs w:val="28"/>
              </w:rPr>
              <w:t xml:space="preserve"> муниципального района</w:t>
            </w:r>
          </w:p>
        </w:tc>
        <w:tc>
          <w:tcPr>
            <w:tcW w:w="1310" w:type="dxa"/>
            <w:tcBorders>
              <w:top w:val="nil"/>
              <w:left w:val="nil"/>
              <w:bottom w:val="single" w:sz="4" w:space="0" w:color="auto"/>
              <w:right w:val="single" w:sz="4" w:space="0" w:color="auto"/>
            </w:tcBorders>
            <w:shd w:val="clear" w:color="auto" w:fill="auto"/>
            <w:noWrap/>
            <w:vAlign w:val="center"/>
            <w:hideMark/>
          </w:tcPr>
          <w:p w14:paraId="3A0E5A1E" w14:textId="77777777" w:rsidR="00D53CCE" w:rsidRPr="00DB369B" w:rsidRDefault="00D53CCE" w:rsidP="00DB369B">
            <w:pPr>
              <w:jc w:val="both"/>
              <w:rPr>
                <w:color w:val="000000"/>
                <w:sz w:val="24"/>
                <w:szCs w:val="28"/>
              </w:rPr>
            </w:pPr>
            <w:r w:rsidRPr="00DB369B">
              <w:rPr>
                <w:color w:val="000000"/>
                <w:sz w:val="24"/>
                <w:szCs w:val="28"/>
              </w:rPr>
              <w:t>25.01.2021.</w:t>
            </w:r>
          </w:p>
        </w:tc>
        <w:tc>
          <w:tcPr>
            <w:tcW w:w="709" w:type="dxa"/>
            <w:tcBorders>
              <w:top w:val="nil"/>
              <w:left w:val="nil"/>
              <w:bottom w:val="single" w:sz="4" w:space="0" w:color="auto"/>
              <w:right w:val="single" w:sz="4" w:space="0" w:color="auto"/>
            </w:tcBorders>
            <w:shd w:val="clear" w:color="auto" w:fill="auto"/>
            <w:noWrap/>
            <w:vAlign w:val="center"/>
            <w:hideMark/>
          </w:tcPr>
          <w:p w14:paraId="53A3F216" w14:textId="77777777" w:rsidR="00D53CCE" w:rsidRPr="00DB369B" w:rsidRDefault="00D53CCE" w:rsidP="00DB369B">
            <w:pPr>
              <w:jc w:val="both"/>
              <w:rPr>
                <w:color w:val="000000"/>
                <w:sz w:val="24"/>
                <w:szCs w:val="28"/>
              </w:rPr>
            </w:pPr>
            <w:r w:rsidRPr="00DB369B">
              <w:rPr>
                <w:color w:val="000000"/>
                <w:sz w:val="24"/>
                <w:szCs w:val="28"/>
              </w:rPr>
              <w:t>27</w:t>
            </w:r>
          </w:p>
        </w:tc>
        <w:tc>
          <w:tcPr>
            <w:tcW w:w="4677" w:type="dxa"/>
            <w:tcBorders>
              <w:top w:val="nil"/>
              <w:left w:val="nil"/>
              <w:bottom w:val="single" w:sz="4" w:space="0" w:color="auto"/>
              <w:right w:val="single" w:sz="4" w:space="0" w:color="auto"/>
            </w:tcBorders>
            <w:shd w:val="clear" w:color="auto" w:fill="auto"/>
            <w:vAlign w:val="center"/>
            <w:hideMark/>
          </w:tcPr>
          <w:p w14:paraId="19136E3E" w14:textId="6B5ACD82" w:rsidR="00D53CCE" w:rsidRPr="00DB369B" w:rsidRDefault="00D53CCE" w:rsidP="00DB369B">
            <w:pPr>
              <w:jc w:val="both"/>
              <w:rPr>
                <w:color w:val="000000"/>
                <w:sz w:val="24"/>
                <w:szCs w:val="28"/>
              </w:rPr>
            </w:pPr>
            <w:r w:rsidRPr="00DB369B">
              <w:rPr>
                <w:color w:val="000000"/>
                <w:sz w:val="24"/>
                <w:szCs w:val="28"/>
              </w:rPr>
              <w:t>Приведение нормативно-правового акта в соответствии с</w:t>
            </w:r>
            <w:r w:rsidR="00DB369B">
              <w:rPr>
                <w:color w:val="000000"/>
                <w:sz w:val="24"/>
                <w:szCs w:val="28"/>
              </w:rPr>
              <w:t xml:space="preserve"> </w:t>
            </w:r>
            <w:r w:rsidRPr="00DB369B">
              <w:rPr>
                <w:color w:val="000000"/>
                <w:sz w:val="24"/>
                <w:szCs w:val="28"/>
              </w:rPr>
              <w:t>действующим законодательством</w:t>
            </w:r>
          </w:p>
        </w:tc>
      </w:tr>
      <w:tr w:rsidR="00D53CCE" w:rsidRPr="00C91FC2" w14:paraId="5A480299" w14:textId="77777777" w:rsidTr="00DB369B">
        <w:trPr>
          <w:trHeight w:val="2055"/>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2FE5599" w14:textId="77777777" w:rsidR="00D53CCE" w:rsidRPr="00DB369B" w:rsidRDefault="00D53CCE" w:rsidP="00DB369B">
            <w:pPr>
              <w:jc w:val="both"/>
              <w:rPr>
                <w:color w:val="000000"/>
                <w:sz w:val="24"/>
                <w:szCs w:val="28"/>
              </w:rPr>
            </w:pPr>
            <w:r w:rsidRPr="00DB369B">
              <w:rPr>
                <w:color w:val="000000"/>
                <w:sz w:val="24"/>
                <w:szCs w:val="28"/>
              </w:rPr>
              <w:t>2</w:t>
            </w:r>
          </w:p>
        </w:tc>
        <w:tc>
          <w:tcPr>
            <w:tcW w:w="1843" w:type="dxa"/>
            <w:tcBorders>
              <w:top w:val="nil"/>
              <w:left w:val="nil"/>
              <w:bottom w:val="single" w:sz="4" w:space="0" w:color="auto"/>
              <w:right w:val="single" w:sz="4" w:space="0" w:color="auto"/>
            </w:tcBorders>
            <w:shd w:val="clear" w:color="auto" w:fill="auto"/>
            <w:vAlign w:val="center"/>
            <w:hideMark/>
          </w:tcPr>
          <w:p w14:paraId="0226B5C3" w14:textId="77777777" w:rsidR="00D53CCE" w:rsidRPr="00DB369B" w:rsidRDefault="00D53CCE" w:rsidP="00DB369B">
            <w:pPr>
              <w:jc w:val="both"/>
              <w:rPr>
                <w:color w:val="000000"/>
                <w:sz w:val="24"/>
                <w:szCs w:val="28"/>
              </w:rPr>
            </w:pPr>
            <w:r w:rsidRPr="00DB369B">
              <w:rPr>
                <w:color w:val="000000"/>
                <w:sz w:val="24"/>
                <w:szCs w:val="28"/>
              </w:rPr>
              <w:t xml:space="preserve">Постановление администрации </w:t>
            </w:r>
            <w:proofErr w:type="spellStart"/>
            <w:r w:rsidRPr="00DB369B">
              <w:rPr>
                <w:color w:val="000000"/>
                <w:sz w:val="24"/>
                <w:szCs w:val="28"/>
              </w:rPr>
              <w:t>Нюксенского</w:t>
            </w:r>
            <w:proofErr w:type="spellEnd"/>
            <w:r w:rsidRPr="00DB369B">
              <w:rPr>
                <w:color w:val="000000"/>
                <w:sz w:val="24"/>
                <w:szCs w:val="28"/>
              </w:rPr>
              <w:t xml:space="preserve"> муниципального района</w:t>
            </w:r>
          </w:p>
        </w:tc>
        <w:tc>
          <w:tcPr>
            <w:tcW w:w="1310" w:type="dxa"/>
            <w:tcBorders>
              <w:top w:val="nil"/>
              <w:left w:val="nil"/>
              <w:bottom w:val="single" w:sz="4" w:space="0" w:color="auto"/>
              <w:right w:val="single" w:sz="4" w:space="0" w:color="auto"/>
            </w:tcBorders>
            <w:shd w:val="clear" w:color="auto" w:fill="auto"/>
            <w:noWrap/>
            <w:vAlign w:val="center"/>
            <w:hideMark/>
          </w:tcPr>
          <w:p w14:paraId="2217B1E3" w14:textId="77777777" w:rsidR="00D53CCE" w:rsidRPr="00DB369B" w:rsidRDefault="00D53CCE" w:rsidP="00DB369B">
            <w:pPr>
              <w:jc w:val="both"/>
              <w:rPr>
                <w:color w:val="000000"/>
                <w:sz w:val="24"/>
                <w:szCs w:val="28"/>
              </w:rPr>
            </w:pPr>
            <w:r w:rsidRPr="00DB369B">
              <w:rPr>
                <w:color w:val="000000"/>
                <w:sz w:val="24"/>
                <w:szCs w:val="28"/>
              </w:rPr>
              <w:t>09.02.2021.</w:t>
            </w:r>
          </w:p>
        </w:tc>
        <w:tc>
          <w:tcPr>
            <w:tcW w:w="709" w:type="dxa"/>
            <w:tcBorders>
              <w:top w:val="nil"/>
              <w:left w:val="nil"/>
              <w:bottom w:val="single" w:sz="4" w:space="0" w:color="auto"/>
              <w:right w:val="single" w:sz="4" w:space="0" w:color="auto"/>
            </w:tcBorders>
            <w:shd w:val="clear" w:color="auto" w:fill="auto"/>
            <w:noWrap/>
            <w:vAlign w:val="center"/>
            <w:hideMark/>
          </w:tcPr>
          <w:p w14:paraId="02102637" w14:textId="77777777" w:rsidR="00D53CCE" w:rsidRPr="00DB369B" w:rsidRDefault="00D53CCE" w:rsidP="00DB369B">
            <w:pPr>
              <w:jc w:val="both"/>
              <w:rPr>
                <w:color w:val="000000"/>
                <w:sz w:val="24"/>
                <w:szCs w:val="28"/>
              </w:rPr>
            </w:pPr>
            <w:r w:rsidRPr="00DB369B">
              <w:rPr>
                <w:color w:val="000000"/>
                <w:sz w:val="24"/>
                <w:szCs w:val="28"/>
              </w:rPr>
              <w:t>36</w:t>
            </w:r>
          </w:p>
        </w:tc>
        <w:tc>
          <w:tcPr>
            <w:tcW w:w="4677" w:type="dxa"/>
            <w:tcBorders>
              <w:top w:val="nil"/>
              <w:left w:val="nil"/>
              <w:bottom w:val="single" w:sz="4" w:space="0" w:color="auto"/>
              <w:right w:val="single" w:sz="4" w:space="0" w:color="auto"/>
            </w:tcBorders>
            <w:shd w:val="clear" w:color="auto" w:fill="auto"/>
            <w:vAlign w:val="center"/>
            <w:hideMark/>
          </w:tcPr>
          <w:p w14:paraId="49E110A2" w14:textId="40D16080" w:rsidR="00D53CCE" w:rsidRPr="00DB369B" w:rsidRDefault="00D53CCE" w:rsidP="00DB369B">
            <w:pPr>
              <w:jc w:val="both"/>
              <w:rPr>
                <w:color w:val="000000"/>
                <w:sz w:val="24"/>
                <w:szCs w:val="28"/>
              </w:rPr>
            </w:pPr>
            <w:r w:rsidRPr="00DB369B">
              <w:rPr>
                <w:color w:val="000000"/>
                <w:sz w:val="24"/>
                <w:szCs w:val="28"/>
              </w:rPr>
              <w:t xml:space="preserve">Корректировка ресурсного обеспечения программы в соответствии с решением Представительного Собрания </w:t>
            </w:r>
            <w:proofErr w:type="spellStart"/>
            <w:r w:rsidRPr="00DB369B">
              <w:rPr>
                <w:color w:val="000000"/>
                <w:sz w:val="24"/>
                <w:szCs w:val="28"/>
              </w:rPr>
              <w:t>Нюксенского</w:t>
            </w:r>
            <w:proofErr w:type="spellEnd"/>
            <w:r w:rsidRPr="00DB369B">
              <w:rPr>
                <w:color w:val="000000"/>
                <w:sz w:val="24"/>
                <w:szCs w:val="28"/>
              </w:rPr>
              <w:t xml:space="preserve"> муниципального района от 26.01.2021 № 4 "О внесение изменений и дополнений в решение Представительного Собрания </w:t>
            </w:r>
            <w:proofErr w:type="spellStart"/>
            <w:r w:rsidRPr="00DB369B">
              <w:rPr>
                <w:color w:val="000000"/>
                <w:sz w:val="24"/>
                <w:szCs w:val="28"/>
              </w:rPr>
              <w:t>Нюксенского</w:t>
            </w:r>
            <w:proofErr w:type="spellEnd"/>
            <w:r w:rsidRPr="00DB369B">
              <w:rPr>
                <w:color w:val="000000"/>
                <w:sz w:val="24"/>
                <w:szCs w:val="28"/>
              </w:rPr>
              <w:t xml:space="preserve"> муниципального района от 18.12.2020 № 70 «О бюджете </w:t>
            </w:r>
            <w:proofErr w:type="spellStart"/>
            <w:r w:rsidRPr="00DB369B">
              <w:rPr>
                <w:color w:val="000000"/>
                <w:sz w:val="24"/>
                <w:szCs w:val="28"/>
              </w:rPr>
              <w:t>Нюксенского</w:t>
            </w:r>
            <w:proofErr w:type="spellEnd"/>
            <w:r w:rsidRPr="00DB369B">
              <w:rPr>
                <w:color w:val="000000"/>
                <w:sz w:val="24"/>
                <w:szCs w:val="28"/>
              </w:rPr>
              <w:t xml:space="preserve"> муниципального района на 2021 год и плановый период 2022 и 2023 годов» </w:t>
            </w:r>
          </w:p>
        </w:tc>
      </w:tr>
      <w:tr w:rsidR="00D53CCE" w:rsidRPr="00C91FC2" w14:paraId="3A42DB6B" w14:textId="77777777" w:rsidTr="00DB369B">
        <w:trPr>
          <w:trHeight w:val="90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7988911" w14:textId="77777777" w:rsidR="00D53CCE" w:rsidRPr="00DB369B" w:rsidRDefault="00D53CCE" w:rsidP="00DB369B">
            <w:pPr>
              <w:jc w:val="both"/>
              <w:rPr>
                <w:b/>
                <w:bCs/>
                <w:color w:val="000000"/>
                <w:sz w:val="24"/>
                <w:szCs w:val="28"/>
              </w:rPr>
            </w:pPr>
            <w:r w:rsidRPr="00DB369B">
              <w:rPr>
                <w:b/>
                <w:bCs/>
                <w:color w:val="000000"/>
                <w:sz w:val="24"/>
                <w:szCs w:val="28"/>
              </w:rPr>
              <w:t>3</w:t>
            </w:r>
          </w:p>
        </w:tc>
        <w:tc>
          <w:tcPr>
            <w:tcW w:w="1843" w:type="dxa"/>
            <w:tcBorders>
              <w:top w:val="nil"/>
              <w:left w:val="nil"/>
              <w:bottom w:val="single" w:sz="4" w:space="0" w:color="auto"/>
              <w:right w:val="single" w:sz="4" w:space="0" w:color="auto"/>
            </w:tcBorders>
            <w:shd w:val="clear" w:color="auto" w:fill="auto"/>
            <w:vAlign w:val="center"/>
            <w:hideMark/>
          </w:tcPr>
          <w:p w14:paraId="51CF10B7" w14:textId="77777777" w:rsidR="00D53CCE" w:rsidRPr="00DB369B" w:rsidRDefault="00D53CCE" w:rsidP="00DB369B">
            <w:pPr>
              <w:jc w:val="both"/>
              <w:rPr>
                <w:color w:val="000000"/>
                <w:sz w:val="24"/>
                <w:szCs w:val="28"/>
              </w:rPr>
            </w:pPr>
            <w:r w:rsidRPr="00DB369B">
              <w:rPr>
                <w:color w:val="000000"/>
                <w:sz w:val="24"/>
                <w:szCs w:val="28"/>
              </w:rPr>
              <w:t xml:space="preserve">Постановление администрации </w:t>
            </w:r>
            <w:proofErr w:type="spellStart"/>
            <w:r w:rsidRPr="00DB369B">
              <w:rPr>
                <w:color w:val="000000"/>
                <w:sz w:val="24"/>
                <w:szCs w:val="28"/>
              </w:rPr>
              <w:t>Нюксенского</w:t>
            </w:r>
            <w:proofErr w:type="spellEnd"/>
            <w:r w:rsidRPr="00DB369B">
              <w:rPr>
                <w:color w:val="000000"/>
                <w:sz w:val="24"/>
                <w:szCs w:val="28"/>
              </w:rPr>
              <w:t xml:space="preserve"> муниципального района</w:t>
            </w:r>
          </w:p>
        </w:tc>
        <w:tc>
          <w:tcPr>
            <w:tcW w:w="1310" w:type="dxa"/>
            <w:tcBorders>
              <w:top w:val="nil"/>
              <w:left w:val="nil"/>
              <w:bottom w:val="single" w:sz="4" w:space="0" w:color="auto"/>
              <w:right w:val="single" w:sz="4" w:space="0" w:color="auto"/>
            </w:tcBorders>
            <w:shd w:val="clear" w:color="auto" w:fill="auto"/>
            <w:noWrap/>
            <w:vAlign w:val="center"/>
            <w:hideMark/>
          </w:tcPr>
          <w:p w14:paraId="0FC11786" w14:textId="77777777" w:rsidR="00D53CCE" w:rsidRPr="00DB369B" w:rsidRDefault="00D53CCE" w:rsidP="00DB369B">
            <w:pPr>
              <w:jc w:val="both"/>
              <w:rPr>
                <w:color w:val="000000"/>
                <w:sz w:val="24"/>
                <w:szCs w:val="28"/>
              </w:rPr>
            </w:pPr>
            <w:r w:rsidRPr="00DB369B">
              <w:rPr>
                <w:color w:val="000000"/>
                <w:sz w:val="24"/>
                <w:szCs w:val="28"/>
              </w:rPr>
              <w:t>24.03.2021</w:t>
            </w:r>
          </w:p>
        </w:tc>
        <w:tc>
          <w:tcPr>
            <w:tcW w:w="709" w:type="dxa"/>
            <w:tcBorders>
              <w:top w:val="nil"/>
              <w:left w:val="nil"/>
              <w:bottom w:val="single" w:sz="4" w:space="0" w:color="auto"/>
              <w:right w:val="single" w:sz="4" w:space="0" w:color="auto"/>
            </w:tcBorders>
            <w:shd w:val="clear" w:color="auto" w:fill="auto"/>
            <w:noWrap/>
            <w:vAlign w:val="center"/>
            <w:hideMark/>
          </w:tcPr>
          <w:p w14:paraId="7DB01763" w14:textId="77777777" w:rsidR="00D53CCE" w:rsidRPr="00DB369B" w:rsidRDefault="00D53CCE" w:rsidP="00DB369B">
            <w:pPr>
              <w:jc w:val="both"/>
              <w:rPr>
                <w:color w:val="000000"/>
                <w:sz w:val="24"/>
                <w:szCs w:val="28"/>
              </w:rPr>
            </w:pPr>
            <w:r w:rsidRPr="00DB369B">
              <w:rPr>
                <w:color w:val="000000"/>
                <w:sz w:val="24"/>
                <w:szCs w:val="28"/>
              </w:rPr>
              <w:t>68</w:t>
            </w:r>
          </w:p>
        </w:tc>
        <w:tc>
          <w:tcPr>
            <w:tcW w:w="4677" w:type="dxa"/>
            <w:tcBorders>
              <w:top w:val="nil"/>
              <w:left w:val="nil"/>
              <w:bottom w:val="single" w:sz="4" w:space="0" w:color="auto"/>
              <w:right w:val="single" w:sz="4" w:space="0" w:color="auto"/>
            </w:tcBorders>
            <w:shd w:val="clear" w:color="auto" w:fill="auto"/>
            <w:vAlign w:val="center"/>
            <w:hideMark/>
          </w:tcPr>
          <w:p w14:paraId="70BDBE85" w14:textId="3B6FE531" w:rsidR="00D53CCE" w:rsidRPr="00DB369B" w:rsidRDefault="00D53CCE" w:rsidP="00DB369B">
            <w:pPr>
              <w:jc w:val="both"/>
              <w:rPr>
                <w:color w:val="000000"/>
                <w:sz w:val="24"/>
                <w:szCs w:val="28"/>
              </w:rPr>
            </w:pPr>
            <w:r w:rsidRPr="00DB369B">
              <w:rPr>
                <w:color w:val="000000"/>
                <w:sz w:val="24"/>
                <w:szCs w:val="28"/>
              </w:rPr>
              <w:t>Приведение нормативно-правового акта в соответствии с действующим законодательством</w:t>
            </w:r>
          </w:p>
        </w:tc>
      </w:tr>
      <w:tr w:rsidR="00D53CCE" w:rsidRPr="00C91FC2" w14:paraId="2C580965" w14:textId="77777777" w:rsidTr="00DB369B">
        <w:trPr>
          <w:trHeight w:val="20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31E86F50" w14:textId="77777777" w:rsidR="00D53CCE" w:rsidRPr="00DB369B" w:rsidRDefault="00D53CCE" w:rsidP="00DB369B">
            <w:pPr>
              <w:jc w:val="both"/>
              <w:rPr>
                <w:b/>
                <w:bCs/>
                <w:color w:val="000000"/>
                <w:sz w:val="24"/>
                <w:szCs w:val="28"/>
              </w:rPr>
            </w:pPr>
            <w:r w:rsidRPr="00DB369B">
              <w:rPr>
                <w:b/>
                <w:bCs/>
                <w:color w:val="000000"/>
                <w:sz w:val="24"/>
                <w:szCs w:val="28"/>
              </w:rPr>
              <w:t>4</w:t>
            </w:r>
          </w:p>
        </w:tc>
        <w:tc>
          <w:tcPr>
            <w:tcW w:w="1843" w:type="dxa"/>
            <w:tcBorders>
              <w:top w:val="nil"/>
              <w:left w:val="nil"/>
              <w:bottom w:val="single" w:sz="4" w:space="0" w:color="auto"/>
              <w:right w:val="single" w:sz="4" w:space="0" w:color="auto"/>
            </w:tcBorders>
            <w:shd w:val="clear" w:color="auto" w:fill="auto"/>
            <w:vAlign w:val="center"/>
            <w:hideMark/>
          </w:tcPr>
          <w:p w14:paraId="3D0328EE" w14:textId="77777777" w:rsidR="00D53CCE" w:rsidRPr="00DB369B" w:rsidRDefault="00D53CCE" w:rsidP="00DB369B">
            <w:pPr>
              <w:jc w:val="both"/>
              <w:rPr>
                <w:color w:val="000000"/>
                <w:sz w:val="24"/>
                <w:szCs w:val="28"/>
              </w:rPr>
            </w:pPr>
            <w:r w:rsidRPr="00DB369B">
              <w:rPr>
                <w:color w:val="000000"/>
                <w:sz w:val="24"/>
                <w:szCs w:val="28"/>
              </w:rPr>
              <w:t xml:space="preserve">Постановление администрации </w:t>
            </w:r>
            <w:proofErr w:type="spellStart"/>
            <w:r w:rsidRPr="00DB369B">
              <w:rPr>
                <w:color w:val="000000"/>
                <w:sz w:val="24"/>
                <w:szCs w:val="28"/>
              </w:rPr>
              <w:t>Нюксенского</w:t>
            </w:r>
            <w:proofErr w:type="spellEnd"/>
            <w:r w:rsidRPr="00DB369B">
              <w:rPr>
                <w:color w:val="000000"/>
                <w:sz w:val="24"/>
                <w:szCs w:val="28"/>
              </w:rPr>
              <w:t xml:space="preserve"> муниципального района</w:t>
            </w:r>
          </w:p>
        </w:tc>
        <w:tc>
          <w:tcPr>
            <w:tcW w:w="1310" w:type="dxa"/>
            <w:tcBorders>
              <w:top w:val="nil"/>
              <w:left w:val="nil"/>
              <w:bottom w:val="single" w:sz="4" w:space="0" w:color="auto"/>
              <w:right w:val="single" w:sz="4" w:space="0" w:color="auto"/>
            </w:tcBorders>
            <w:shd w:val="clear" w:color="auto" w:fill="auto"/>
            <w:noWrap/>
            <w:vAlign w:val="center"/>
            <w:hideMark/>
          </w:tcPr>
          <w:p w14:paraId="3D45F646" w14:textId="77777777" w:rsidR="00D53CCE" w:rsidRPr="00DB369B" w:rsidRDefault="00D53CCE" w:rsidP="00DB369B">
            <w:pPr>
              <w:jc w:val="both"/>
              <w:rPr>
                <w:color w:val="000000"/>
                <w:sz w:val="24"/>
                <w:szCs w:val="28"/>
              </w:rPr>
            </w:pPr>
            <w:r w:rsidRPr="00DB369B">
              <w:rPr>
                <w:color w:val="000000"/>
                <w:sz w:val="24"/>
                <w:szCs w:val="28"/>
              </w:rPr>
              <w:t>27.07.2021</w:t>
            </w:r>
          </w:p>
        </w:tc>
        <w:tc>
          <w:tcPr>
            <w:tcW w:w="709" w:type="dxa"/>
            <w:tcBorders>
              <w:top w:val="nil"/>
              <w:left w:val="nil"/>
              <w:bottom w:val="single" w:sz="4" w:space="0" w:color="auto"/>
              <w:right w:val="single" w:sz="4" w:space="0" w:color="auto"/>
            </w:tcBorders>
            <w:shd w:val="clear" w:color="auto" w:fill="auto"/>
            <w:noWrap/>
            <w:vAlign w:val="center"/>
            <w:hideMark/>
          </w:tcPr>
          <w:p w14:paraId="40059DAB" w14:textId="77777777" w:rsidR="00D53CCE" w:rsidRPr="00DB369B" w:rsidRDefault="00D53CCE" w:rsidP="00DB369B">
            <w:pPr>
              <w:jc w:val="both"/>
              <w:rPr>
                <w:color w:val="000000"/>
                <w:sz w:val="24"/>
                <w:szCs w:val="28"/>
              </w:rPr>
            </w:pPr>
            <w:r w:rsidRPr="00DB369B">
              <w:rPr>
                <w:color w:val="000000"/>
                <w:sz w:val="24"/>
                <w:szCs w:val="28"/>
              </w:rPr>
              <w:t>187</w:t>
            </w:r>
          </w:p>
        </w:tc>
        <w:tc>
          <w:tcPr>
            <w:tcW w:w="4677" w:type="dxa"/>
            <w:tcBorders>
              <w:top w:val="nil"/>
              <w:left w:val="nil"/>
              <w:bottom w:val="single" w:sz="4" w:space="0" w:color="auto"/>
              <w:right w:val="single" w:sz="4" w:space="0" w:color="auto"/>
            </w:tcBorders>
            <w:shd w:val="clear" w:color="auto" w:fill="auto"/>
            <w:vAlign w:val="center"/>
            <w:hideMark/>
          </w:tcPr>
          <w:p w14:paraId="6847FA3E" w14:textId="7B080088" w:rsidR="00D53CCE" w:rsidRPr="00DB369B" w:rsidRDefault="00D53CCE" w:rsidP="00DB369B">
            <w:pPr>
              <w:jc w:val="both"/>
              <w:rPr>
                <w:color w:val="000000"/>
                <w:sz w:val="24"/>
                <w:szCs w:val="28"/>
              </w:rPr>
            </w:pPr>
            <w:r w:rsidRPr="00DB369B">
              <w:rPr>
                <w:color w:val="000000"/>
                <w:sz w:val="24"/>
                <w:szCs w:val="28"/>
              </w:rPr>
              <w:t xml:space="preserve">Корректировка ресурсного обеспечения программы в соответствии с решением Представительного Собрания </w:t>
            </w:r>
            <w:proofErr w:type="spellStart"/>
            <w:r w:rsidRPr="00DB369B">
              <w:rPr>
                <w:color w:val="000000"/>
                <w:sz w:val="24"/>
                <w:szCs w:val="28"/>
              </w:rPr>
              <w:t>Нюксенского</w:t>
            </w:r>
            <w:proofErr w:type="spellEnd"/>
            <w:r w:rsidRPr="00DB369B">
              <w:rPr>
                <w:color w:val="000000"/>
                <w:sz w:val="24"/>
                <w:szCs w:val="28"/>
              </w:rPr>
              <w:t xml:space="preserve"> муниципального района от 24.06.2021 № 34 "О внесение изменений и дополнений в решение Представительного Собрания </w:t>
            </w:r>
            <w:proofErr w:type="spellStart"/>
            <w:r w:rsidRPr="00DB369B">
              <w:rPr>
                <w:color w:val="000000"/>
                <w:sz w:val="24"/>
                <w:szCs w:val="28"/>
              </w:rPr>
              <w:t>Нюксенского</w:t>
            </w:r>
            <w:proofErr w:type="spellEnd"/>
            <w:r w:rsidRPr="00DB369B">
              <w:rPr>
                <w:color w:val="000000"/>
                <w:sz w:val="24"/>
                <w:szCs w:val="28"/>
              </w:rPr>
              <w:t xml:space="preserve"> муниципального района от 18.12.2020 № 70 «О бюджете </w:t>
            </w:r>
            <w:proofErr w:type="spellStart"/>
            <w:r w:rsidRPr="00DB369B">
              <w:rPr>
                <w:color w:val="000000"/>
                <w:sz w:val="24"/>
                <w:szCs w:val="28"/>
              </w:rPr>
              <w:t>Нюксенского</w:t>
            </w:r>
            <w:proofErr w:type="spellEnd"/>
            <w:r w:rsidRPr="00DB369B">
              <w:rPr>
                <w:color w:val="000000"/>
                <w:sz w:val="24"/>
                <w:szCs w:val="28"/>
              </w:rPr>
              <w:t xml:space="preserve"> муниципального района на 2021 год и плановый период 2022 и 2023 годов» </w:t>
            </w:r>
          </w:p>
        </w:tc>
      </w:tr>
      <w:tr w:rsidR="00D53CCE" w:rsidRPr="00C91FC2" w14:paraId="6E94B460" w14:textId="77777777" w:rsidTr="00DB369B">
        <w:trPr>
          <w:trHeight w:val="2145"/>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486D3E9C" w14:textId="77777777" w:rsidR="00D53CCE" w:rsidRPr="00DB369B" w:rsidRDefault="00D53CCE" w:rsidP="00DB369B">
            <w:pPr>
              <w:jc w:val="both"/>
              <w:rPr>
                <w:b/>
                <w:bCs/>
                <w:color w:val="000000"/>
                <w:sz w:val="24"/>
                <w:szCs w:val="28"/>
              </w:rPr>
            </w:pPr>
            <w:r w:rsidRPr="00DB369B">
              <w:rPr>
                <w:b/>
                <w:bCs/>
                <w:color w:val="000000"/>
                <w:sz w:val="24"/>
                <w:szCs w:val="28"/>
              </w:rPr>
              <w:t>5</w:t>
            </w:r>
          </w:p>
        </w:tc>
        <w:tc>
          <w:tcPr>
            <w:tcW w:w="1843" w:type="dxa"/>
            <w:tcBorders>
              <w:top w:val="nil"/>
              <w:left w:val="nil"/>
              <w:bottom w:val="single" w:sz="4" w:space="0" w:color="auto"/>
              <w:right w:val="single" w:sz="4" w:space="0" w:color="auto"/>
            </w:tcBorders>
            <w:shd w:val="clear" w:color="auto" w:fill="auto"/>
            <w:vAlign w:val="center"/>
            <w:hideMark/>
          </w:tcPr>
          <w:p w14:paraId="2207B520" w14:textId="77777777" w:rsidR="00D53CCE" w:rsidRPr="00DB369B" w:rsidRDefault="00D53CCE" w:rsidP="00DB369B">
            <w:pPr>
              <w:jc w:val="both"/>
              <w:rPr>
                <w:color w:val="000000"/>
                <w:sz w:val="24"/>
                <w:szCs w:val="28"/>
              </w:rPr>
            </w:pPr>
            <w:r w:rsidRPr="00DB369B">
              <w:rPr>
                <w:color w:val="000000"/>
                <w:sz w:val="24"/>
                <w:szCs w:val="28"/>
              </w:rPr>
              <w:t xml:space="preserve">Постановление администрации </w:t>
            </w:r>
            <w:proofErr w:type="spellStart"/>
            <w:r w:rsidRPr="00DB369B">
              <w:rPr>
                <w:color w:val="000000"/>
                <w:sz w:val="24"/>
                <w:szCs w:val="28"/>
              </w:rPr>
              <w:t>Нюксенского</w:t>
            </w:r>
            <w:proofErr w:type="spellEnd"/>
            <w:r w:rsidRPr="00DB369B">
              <w:rPr>
                <w:color w:val="000000"/>
                <w:sz w:val="24"/>
                <w:szCs w:val="28"/>
              </w:rPr>
              <w:t xml:space="preserve"> муниципального района</w:t>
            </w:r>
          </w:p>
        </w:tc>
        <w:tc>
          <w:tcPr>
            <w:tcW w:w="1310" w:type="dxa"/>
            <w:tcBorders>
              <w:top w:val="nil"/>
              <w:left w:val="nil"/>
              <w:bottom w:val="single" w:sz="4" w:space="0" w:color="auto"/>
              <w:right w:val="single" w:sz="4" w:space="0" w:color="auto"/>
            </w:tcBorders>
            <w:shd w:val="clear" w:color="auto" w:fill="auto"/>
            <w:noWrap/>
            <w:vAlign w:val="center"/>
            <w:hideMark/>
          </w:tcPr>
          <w:p w14:paraId="1CBC46EC" w14:textId="77777777" w:rsidR="00D53CCE" w:rsidRPr="00DB369B" w:rsidRDefault="00D53CCE" w:rsidP="00DB369B">
            <w:pPr>
              <w:jc w:val="both"/>
              <w:rPr>
                <w:color w:val="000000"/>
                <w:sz w:val="24"/>
                <w:szCs w:val="28"/>
              </w:rPr>
            </w:pPr>
            <w:r w:rsidRPr="00DB369B">
              <w:rPr>
                <w:color w:val="000000"/>
                <w:sz w:val="24"/>
                <w:szCs w:val="28"/>
              </w:rPr>
              <w:t>30.12.2021</w:t>
            </w:r>
          </w:p>
        </w:tc>
        <w:tc>
          <w:tcPr>
            <w:tcW w:w="709" w:type="dxa"/>
            <w:tcBorders>
              <w:top w:val="nil"/>
              <w:left w:val="nil"/>
              <w:bottom w:val="single" w:sz="4" w:space="0" w:color="auto"/>
              <w:right w:val="single" w:sz="4" w:space="0" w:color="auto"/>
            </w:tcBorders>
            <w:shd w:val="clear" w:color="auto" w:fill="auto"/>
            <w:noWrap/>
            <w:vAlign w:val="center"/>
            <w:hideMark/>
          </w:tcPr>
          <w:p w14:paraId="7DF98B58" w14:textId="77777777" w:rsidR="00D53CCE" w:rsidRPr="00DB369B" w:rsidRDefault="00D53CCE" w:rsidP="00DB369B">
            <w:pPr>
              <w:jc w:val="both"/>
              <w:rPr>
                <w:color w:val="000000"/>
                <w:sz w:val="24"/>
                <w:szCs w:val="28"/>
              </w:rPr>
            </w:pPr>
            <w:r w:rsidRPr="00DB369B">
              <w:rPr>
                <w:color w:val="000000"/>
                <w:sz w:val="24"/>
                <w:szCs w:val="28"/>
              </w:rPr>
              <w:t>344</w:t>
            </w:r>
          </w:p>
        </w:tc>
        <w:tc>
          <w:tcPr>
            <w:tcW w:w="4677" w:type="dxa"/>
            <w:tcBorders>
              <w:top w:val="nil"/>
              <w:left w:val="nil"/>
              <w:bottom w:val="single" w:sz="4" w:space="0" w:color="auto"/>
              <w:right w:val="single" w:sz="4" w:space="0" w:color="auto"/>
            </w:tcBorders>
            <w:shd w:val="clear" w:color="auto" w:fill="auto"/>
            <w:vAlign w:val="center"/>
            <w:hideMark/>
          </w:tcPr>
          <w:p w14:paraId="32BBED8B" w14:textId="11232314" w:rsidR="00D53CCE" w:rsidRPr="00DB369B" w:rsidRDefault="00D53CCE" w:rsidP="00DB369B">
            <w:pPr>
              <w:jc w:val="both"/>
              <w:rPr>
                <w:color w:val="000000"/>
                <w:sz w:val="24"/>
                <w:szCs w:val="28"/>
              </w:rPr>
            </w:pPr>
            <w:r w:rsidRPr="00DB369B">
              <w:rPr>
                <w:color w:val="000000"/>
                <w:sz w:val="24"/>
                <w:szCs w:val="28"/>
              </w:rPr>
              <w:t xml:space="preserve">Корректировка ресурсного обеспечения программы в соответствии с решением Представительного Собрания </w:t>
            </w:r>
            <w:proofErr w:type="spellStart"/>
            <w:r w:rsidRPr="00DB369B">
              <w:rPr>
                <w:color w:val="000000"/>
                <w:sz w:val="24"/>
                <w:szCs w:val="28"/>
              </w:rPr>
              <w:t>Нюксенского</w:t>
            </w:r>
            <w:proofErr w:type="spellEnd"/>
            <w:r w:rsidRPr="00DB369B">
              <w:rPr>
                <w:color w:val="000000"/>
                <w:sz w:val="24"/>
                <w:szCs w:val="28"/>
              </w:rPr>
              <w:t xml:space="preserve"> муниципального района от 24.12.2021 </w:t>
            </w:r>
            <w:r w:rsidRPr="00DB369B">
              <w:rPr>
                <w:sz w:val="24"/>
                <w:szCs w:val="28"/>
              </w:rPr>
              <w:t>№ 100</w:t>
            </w:r>
            <w:r w:rsidRPr="00DB369B">
              <w:rPr>
                <w:color w:val="FF0000"/>
                <w:sz w:val="24"/>
                <w:szCs w:val="28"/>
              </w:rPr>
              <w:t xml:space="preserve"> </w:t>
            </w:r>
            <w:r w:rsidRPr="00DB369B">
              <w:rPr>
                <w:color w:val="000000"/>
                <w:sz w:val="24"/>
                <w:szCs w:val="28"/>
              </w:rPr>
              <w:t xml:space="preserve">"О внесение изменений и дополнений в решение Представительного Собрания </w:t>
            </w:r>
            <w:proofErr w:type="spellStart"/>
            <w:r w:rsidRPr="00DB369B">
              <w:rPr>
                <w:color w:val="000000"/>
                <w:sz w:val="24"/>
                <w:szCs w:val="28"/>
              </w:rPr>
              <w:t>Нюксенского</w:t>
            </w:r>
            <w:proofErr w:type="spellEnd"/>
            <w:r w:rsidRPr="00DB369B">
              <w:rPr>
                <w:color w:val="000000"/>
                <w:sz w:val="24"/>
                <w:szCs w:val="28"/>
              </w:rPr>
              <w:t xml:space="preserve"> муниципального района от 18.12.2020 № 70 «О бюджете </w:t>
            </w:r>
            <w:proofErr w:type="spellStart"/>
            <w:r w:rsidRPr="00DB369B">
              <w:rPr>
                <w:color w:val="000000"/>
                <w:sz w:val="24"/>
                <w:szCs w:val="28"/>
              </w:rPr>
              <w:t>Нюксенского</w:t>
            </w:r>
            <w:proofErr w:type="spellEnd"/>
            <w:r w:rsidRPr="00DB369B">
              <w:rPr>
                <w:color w:val="000000"/>
                <w:sz w:val="24"/>
                <w:szCs w:val="28"/>
              </w:rPr>
              <w:t xml:space="preserve"> муниципального района на 2021 год и плановый период 2022 и 2023 годов» </w:t>
            </w:r>
          </w:p>
        </w:tc>
      </w:tr>
    </w:tbl>
    <w:p w14:paraId="4B103771" w14:textId="77777777" w:rsidR="00D53CCE" w:rsidRPr="00C91FC2" w:rsidRDefault="00D53CCE" w:rsidP="00C91FC2">
      <w:pPr>
        <w:pStyle w:val="Default"/>
        <w:ind w:firstLine="567"/>
        <w:jc w:val="both"/>
        <w:rPr>
          <w:sz w:val="28"/>
          <w:szCs w:val="28"/>
        </w:rPr>
      </w:pPr>
      <w:r w:rsidRPr="00C91FC2">
        <w:rPr>
          <w:sz w:val="28"/>
          <w:szCs w:val="28"/>
        </w:rPr>
        <w:lastRenderedPageBreak/>
        <w:t>Объем расходов на отчетный год по муниципальной программе составил 268 515 919,91руб. Фактические расходы на отчетную дату составили 268 431 452,99 руб. Исполнение составляет 99,90%, в том числе по:</w:t>
      </w:r>
    </w:p>
    <w:p w14:paraId="482BD87F" w14:textId="77777777" w:rsidR="00D53CCE" w:rsidRPr="00C91FC2" w:rsidRDefault="00D53CCE" w:rsidP="00C91FC2">
      <w:pPr>
        <w:pStyle w:val="Default"/>
        <w:ind w:firstLine="567"/>
        <w:jc w:val="both"/>
        <w:rPr>
          <w:sz w:val="28"/>
          <w:szCs w:val="28"/>
        </w:rPr>
      </w:pPr>
      <w:r w:rsidRPr="00C91FC2">
        <w:rPr>
          <w:sz w:val="28"/>
          <w:szCs w:val="28"/>
        </w:rPr>
        <w:t>- подпрограмме 1 «Развитие дошкольного, общего и дополнительного образования детей» - 265 040 122,10 руб. или 99,90% к уточненному объему;</w:t>
      </w:r>
    </w:p>
    <w:p w14:paraId="551D4FEF" w14:textId="77777777" w:rsidR="00D53CCE" w:rsidRPr="00C91FC2" w:rsidRDefault="00D53CCE" w:rsidP="00C91FC2">
      <w:pPr>
        <w:pStyle w:val="Default"/>
        <w:ind w:firstLine="567"/>
        <w:jc w:val="both"/>
        <w:rPr>
          <w:sz w:val="28"/>
          <w:szCs w:val="28"/>
        </w:rPr>
      </w:pPr>
      <w:r w:rsidRPr="00C91FC2">
        <w:rPr>
          <w:sz w:val="28"/>
          <w:szCs w:val="28"/>
        </w:rPr>
        <w:t>- подпрограмме 2 «Обеспечение создания условий для реализации программы» 3 391 330,89 руб. или 98,9 % к уточненному объему.</w:t>
      </w:r>
    </w:p>
    <w:p w14:paraId="28872307" w14:textId="3902C11E" w:rsidR="00D53CCE" w:rsidRDefault="00D53CCE" w:rsidP="00C91FC2">
      <w:pPr>
        <w:ind w:firstLine="567"/>
        <w:jc w:val="both"/>
        <w:rPr>
          <w:sz w:val="28"/>
          <w:szCs w:val="28"/>
        </w:rPr>
      </w:pPr>
      <w:r w:rsidRPr="00C91FC2">
        <w:rPr>
          <w:sz w:val="28"/>
          <w:szCs w:val="28"/>
        </w:rPr>
        <w:t>Отчет о выполнении основных мероприятий муниципальной программы</w:t>
      </w:r>
    </w:p>
    <w:tbl>
      <w:tblPr>
        <w:tblW w:w="9464" w:type="dxa"/>
        <w:tblLayout w:type="fixed"/>
        <w:tblLook w:val="04A0" w:firstRow="1" w:lastRow="0" w:firstColumn="1" w:lastColumn="0" w:noHBand="0" w:noVBand="1"/>
      </w:tblPr>
      <w:tblGrid>
        <w:gridCol w:w="1384"/>
        <w:gridCol w:w="5103"/>
        <w:gridCol w:w="2268"/>
        <w:gridCol w:w="120"/>
        <w:gridCol w:w="589"/>
      </w:tblGrid>
      <w:tr w:rsidR="00EB74FF" w:rsidRPr="00EB74FF" w14:paraId="47591ECA" w14:textId="77777777" w:rsidTr="001C6151">
        <w:trPr>
          <w:trHeight w:val="1560"/>
        </w:trPr>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3EF227" w14:textId="0AD96806" w:rsidR="00EB74FF" w:rsidRPr="00EB74FF" w:rsidRDefault="00EB74FF" w:rsidP="001C6151">
            <w:pPr>
              <w:jc w:val="center"/>
              <w:rPr>
                <w:sz w:val="24"/>
                <w:szCs w:val="28"/>
              </w:rPr>
            </w:pPr>
            <w:r w:rsidRPr="00EB74FF">
              <w:rPr>
                <w:sz w:val="24"/>
                <w:szCs w:val="28"/>
              </w:rPr>
              <w:t>Наименование</w:t>
            </w:r>
            <w:r w:rsidR="001C6151">
              <w:rPr>
                <w:sz w:val="24"/>
                <w:szCs w:val="28"/>
              </w:rPr>
              <w:t xml:space="preserve"> </w:t>
            </w:r>
            <w:proofErr w:type="gramStart"/>
            <w:r w:rsidRPr="00EB74FF">
              <w:rPr>
                <w:sz w:val="24"/>
                <w:szCs w:val="28"/>
              </w:rPr>
              <w:t xml:space="preserve">подпрограммы,   </w:t>
            </w:r>
            <w:proofErr w:type="gramEnd"/>
            <w:r w:rsidRPr="00EB74FF">
              <w:rPr>
                <w:sz w:val="24"/>
                <w:szCs w:val="28"/>
              </w:rPr>
              <w:t xml:space="preserve">                                  основного мероприятия, мероприятия</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DC6F5A" w14:textId="129D77D4" w:rsidR="00EB74FF" w:rsidRPr="00EB74FF" w:rsidRDefault="00EB74FF" w:rsidP="001C6151">
            <w:pPr>
              <w:jc w:val="center"/>
              <w:rPr>
                <w:sz w:val="24"/>
                <w:szCs w:val="28"/>
              </w:rPr>
            </w:pPr>
            <w:r w:rsidRPr="00EB74FF">
              <w:rPr>
                <w:sz w:val="24"/>
                <w:szCs w:val="28"/>
              </w:rPr>
              <w:t>Ожидаемый непосредственный</w:t>
            </w:r>
            <w:r w:rsidR="001C6151">
              <w:rPr>
                <w:sz w:val="24"/>
                <w:szCs w:val="28"/>
              </w:rPr>
              <w:t xml:space="preserve"> </w:t>
            </w:r>
            <w:r w:rsidRPr="00EB74FF">
              <w:rPr>
                <w:sz w:val="24"/>
                <w:szCs w:val="28"/>
              </w:rPr>
              <w:t>результат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8977B" w14:textId="77777777" w:rsidR="00EB74FF" w:rsidRPr="00EB74FF" w:rsidRDefault="00EB74FF" w:rsidP="001C6151">
            <w:pPr>
              <w:jc w:val="center"/>
              <w:rPr>
                <w:sz w:val="24"/>
                <w:szCs w:val="28"/>
              </w:rPr>
            </w:pPr>
            <w:r w:rsidRPr="00EB74FF">
              <w:rPr>
                <w:sz w:val="24"/>
                <w:szCs w:val="28"/>
              </w:rPr>
              <w:t>Достигнутый результат</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7FD9C" w14:textId="77777777" w:rsidR="00EB74FF" w:rsidRPr="00EB74FF" w:rsidRDefault="00EB74FF" w:rsidP="001C6151">
            <w:pPr>
              <w:jc w:val="center"/>
              <w:rPr>
                <w:sz w:val="24"/>
                <w:szCs w:val="28"/>
              </w:rPr>
            </w:pPr>
            <w:r w:rsidRPr="00EB74FF">
              <w:rPr>
                <w:sz w:val="22"/>
                <w:szCs w:val="28"/>
              </w:rPr>
              <w:t>Проблемы, возникшие в ходе реализации мероприятия</w:t>
            </w:r>
          </w:p>
        </w:tc>
      </w:tr>
      <w:tr w:rsidR="00EB74FF" w:rsidRPr="00EB74FF" w14:paraId="75D5922C" w14:textId="77777777" w:rsidTr="001C6151">
        <w:trPr>
          <w:trHeight w:val="570"/>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40FF1269" w14:textId="77777777" w:rsidR="00EB74FF" w:rsidRPr="00EB74FF" w:rsidRDefault="00EB74FF" w:rsidP="001C6151">
            <w:pPr>
              <w:jc w:val="both"/>
              <w:rPr>
                <w:sz w:val="24"/>
                <w:szCs w:val="28"/>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1472169F" w14:textId="77777777" w:rsidR="00EB74FF" w:rsidRPr="00EB74FF" w:rsidRDefault="00EB74FF" w:rsidP="001C6151">
            <w:pPr>
              <w:jc w:val="both"/>
              <w:rPr>
                <w:sz w:val="24"/>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7DA8862" w14:textId="77777777" w:rsidR="00EB74FF" w:rsidRPr="00EB74FF" w:rsidRDefault="00EB74FF" w:rsidP="001C6151">
            <w:pPr>
              <w:jc w:val="both"/>
              <w:rPr>
                <w:sz w:val="24"/>
                <w:szCs w:val="28"/>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15AF0167" w14:textId="77777777" w:rsidR="00EB74FF" w:rsidRPr="00EB74FF" w:rsidRDefault="00EB74FF" w:rsidP="001C6151">
            <w:pPr>
              <w:jc w:val="both"/>
              <w:rPr>
                <w:sz w:val="24"/>
                <w:szCs w:val="28"/>
              </w:rPr>
            </w:pPr>
          </w:p>
        </w:tc>
      </w:tr>
      <w:tr w:rsidR="00EB74FF" w:rsidRPr="00EB74FF" w14:paraId="79D9F625" w14:textId="77777777" w:rsidTr="001C6151">
        <w:trPr>
          <w:trHeight w:val="290"/>
        </w:trPr>
        <w:tc>
          <w:tcPr>
            <w:tcW w:w="946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5A64F" w14:textId="77777777" w:rsidR="00EB74FF" w:rsidRPr="00EB74FF" w:rsidRDefault="00EB74FF" w:rsidP="001C6151">
            <w:pPr>
              <w:jc w:val="both"/>
              <w:rPr>
                <w:sz w:val="24"/>
                <w:szCs w:val="28"/>
              </w:rPr>
            </w:pPr>
            <w:r w:rsidRPr="00EB74FF">
              <w:rPr>
                <w:sz w:val="24"/>
                <w:szCs w:val="28"/>
              </w:rPr>
              <w:t xml:space="preserve">Подпрограмма 1 "Развитие дошкольного, общего и дополнительного образования детей"  </w:t>
            </w:r>
          </w:p>
        </w:tc>
      </w:tr>
      <w:tr w:rsidR="001C6151" w:rsidRPr="00EB74FF" w14:paraId="15DC8A5A" w14:textId="77777777" w:rsidTr="001C6151">
        <w:trPr>
          <w:trHeight w:val="1549"/>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39C4D44A" w14:textId="77777777" w:rsidR="00EB74FF" w:rsidRPr="00EB74FF" w:rsidRDefault="00EB74FF" w:rsidP="001C6151">
            <w:pPr>
              <w:jc w:val="both"/>
              <w:rPr>
                <w:sz w:val="22"/>
                <w:szCs w:val="28"/>
              </w:rPr>
            </w:pPr>
            <w:r w:rsidRPr="00EB74FF">
              <w:rPr>
                <w:sz w:val="22"/>
                <w:szCs w:val="28"/>
              </w:rPr>
              <w:t>"Организация предоставления дошкольного образования в бюджетном образовательном учреждении"</w:t>
            </w:r>
          </w:p>
        </w:tc>
        <w:tc>
          <w:tcPr>
            <w:tcW w:w="5103" w:type="dxa"/>
            <w:tcBorders>
              <w:top w:val="nil"/>
              <w:left w:val="nil"/>
              <w:bottom w:val="single" w:sz="4" w:space="0" w:color="auto"/>
              <w:right w:val="single" w:sz="4" w:space="0" w:color="auto"/>
            </w:tcBorders>
            <w:shd w:val="clear" w:color="auto" w:fill="auto"/>
            <w:vAlign w:val="center"/>
            <w:hideMark/>
          </w:tcPr>
          <w:p w14:paraId="4F10F59F" w14:textId="092A9B61" w:rsidR="00EB74FF" w:rsidRPr="00EB74FF" w:rsidRDefault="00EB74FF" w:rsidP="001C6151">
            <w:pPr>
              <w:jc w:val="both"/>
              <w:rPr>
                <w:sz w:val="22"/>
                <w:szCs w:val="28"/>
              </w:rPr>
            </w:pPr>
            <w:r w:rsidRPr="00EB74FF">
              <w:rPr>
                <w:sz w:val="22"/>
                <w:szCs w:val="28"/>
              </w:rPr>
              <w:t>В рамках мероприятия обеспечивается:</w:t>
            </w:r>
          </w:p>
          <w:p w14:paraId="58ABAD53" w14:textId="77777777" w:rsidR="00EB74FF" w:rsidRPr="00EB74FF" w:rsidRDefault="00EB74FF" w:rsidP="001C6151">
            <w:pPr>
              <w:jc w:val="both"/>
              <w:rPr>
                <w:sz w:val="22"/>
                <w:szCs w:val="28"/>
              </w:rPr>
            </w:pPr>
            <w:r w:rsidRPr="00EB74FF">
              <w:rPr>
                <w:sz w:val="22"/>
                <w:szCs w:val="28"/>
              </w:rPr>
              <w:t xml:space="preserve">- внедрение федеральных государственных стандартов дошкольного образования в муниципальных дошкольных образовательных учреждениях; </w:t>
            </w:r>
          </w:p>
          <w:p w14:paraId="4D253DD1" w14:textId="3A3BC9F7" w:rsidR="00EB74FF" w:rsidRPr="00EB74FF" w:rsidRDefault="00EB74FF" w:rsidP="001C6151">
            <w:pPr>
              <w:jc w:val="both"/>
              <w:rPr>
                <w:sz w:val="22"/>
                <w:szCs w:val="28"/>
              </w:rPr>
            </w:pPr>
            <w:r w:rsidRPr="00EB74FF">
              <w:rPr>
                <w:sz w:val="22"/>
                <w:szCs w:val="28"/>
              </w:rPr>
              <w:t>- увеличение численности дошкольников, обучающихся по образовательным программам дошкольного образования, соответствующим требованиям</w:t>
            </w:r>
            <w:r w:rsidR="001C6151" w:rsidRPr="001C6151">
              <w:rPr>
                <w:sz w:val="22"/>
                <w:szCs w:val="28"/>
              </w:rPr>
              <w:t xml:space="preserve"> </w:t>
            </w:r>
            <w:r w:rsidRPr="00EB74FF">
              <w:rPr>
                <w:sz w:val="22"/>
                <w:szCs w:val="28"/>
              </w:rPr>
              <w:t xml:space="preserve">стандартов дошкольного образования, </w:t>
            </w:r>
          </w:p>
          <w:p w14:paraId="28C14DA6" w14:textId="77777777" w:rsidR="00EB74FF" w:rsidRPr="00EB74FF" w:rsidRDefault="00EB74FF" w:rsidP="001C6151">
            <w:pPr>
              <w:jc w:val="both"/>
              <w:rPr>
                <w:sz w:val="22"/>
                <w:szCs w:val="28"/>
              </w:rPr>
            </w:pPr>
            <w:r w:rsidRPr="00EB74FF">
              <w:rPr>
                <w:sz w:val="22"/>
                <w:szCs w:val="28"/>
              </w:rPr>
              <w:t>- оказание услуги по присмотру и уходу за детьми,</w:t>
            </w:r>
          </w:p>
          <w:p w14:paraId="1ACCA12A" w14:textId="77777777" w:rsidR="00EB74FF" w:rsidRPr="00EB74FF" w:rsidRDefault="00EB74FF" w:rsidP="001C6151">
            <w:pPr>
              <w:jc w:val="both"/>
              <w:rPr>
                <w:sz w:val="22"/>
                <w:szCs w:val="28"/>
              </w:rPr>
            </w:pPr>
            <w:r w:rsidRPr="00EB74FF">
              <w:rPr>
                <w:sz w:val="22"/>
                <w:szCs w:val="28"/>
              </w:rPr>
              <w:t>- укрепление материально-технической базы учреждений.</w:t>
            </w:r>
          </w:p>
          <w:p w14:paraId="374F8327" w14:textId="77777777" w:rsidR="00EB74FF" w:rsidRPr="00EB74FF" w:rsidRDefault="00EB74FF" w:rsidP="001C6151">
            <w:pPr>
              <w:jc w:val="both"/>
              <w:rPr>
                <w:sz w:val="22"/>
                <w:szCs w:val="28"/>
              </w:rPr>
            </w:pPr>
            <w:r w:rsidRPr="00EB74FF">
              <w:rPr>
                <w:sz w:val="22"/>
                <w:szCs w:val="28"/>
              </w:rPr>
              <w:t>- проведение текущих ремонтов зданий.</w:t>
            </w:r>
          </w:p>
        </w:tc>
        <w:tc>
          <w:tcPr>
            <w:tcW w:w="2268" w:type="dxa"/>
            <w:tcBorders>
              <w:top w:val="nil"/>
              <w:left w:val="nil"/>
              <w:bottom w:val="single" w:sz="4" w:space="0" w:color="auto"/>
              <w:right w:val="single" w:sz="4" w:space="0" w:color="auto"/>
            </w:tcBorders>
            <w:shd w:val="clear" w:color="auto" w:fill="auto"/>
            <w:vAlign w:val="center"/>
            <w:hideMark/>
          </w:tcPr>
          <w:p w14:paraId="0067402B" w14:textId="77777777" w:rsidR="00EB74FF" w:rsidRPr="00EB74FF" w:rsidRDefault="00EB74FF" w:rsidP="001C6151">
            <w:pPr>
              <w:jc w:val="both"/>
              <w:rPr>
                <w:sz w:val="22"/>
                <w:szCs w:val="28"/>
              </w:rPr>
            </w:pPr>
            <w:r w:rsidRPr="00EB74FF">
              <w:rPr>
                <w:sz w:val="22"/>
                <w:szCs w:val="28"/>
              </w:rPr>
              <w:t>Обеспечены доступность и качество дошкольного образования, реализуется ФГОС ДО, развивается материально-техническая база, создана оптимальная сеть образовательных учреждений.</w:t>
            </w:r>
          </w:p>
        </w:tc>
        <w:tc>
          <w:tcPr>
            <w:tcW w:w="709" w:type="dxa"/>
            <w:gridSpan w:val="2"/>
            <w:tcBorders>
              <w:top w:val="nil"/>
              <w:left w:val="nil"/>
              <w:bottom w:val="single" w:sz="4" w:space="0" w:color="auto"/>
              <w:right w:val="single" w:sz="4" w:space="0" w:color="auto"/>
            </w:tcBorders>
            <w:shd w:val="clear" w:color="auto" w:fill="auto"/>
            <w:vAlign w:val="center"/>
            <w:hideMark/>
          </w:tcPr>
          <w:p w14:paraId="141572A9" w14:textId="77777777" w:rsidR="00EB74FF" w:rsidRPr="00EB74FF" w:rsidRDefault="00EB74FF" w:rsidP="001C6151">
            <w:pPr>
              <w:jc w:val="both"/>
              <w:rPr>
                <w:sz w:val="22"/>
                <w:szCs w:val="28"/>
              </w:rPr>
            </w:pPr>
            <w:r w:rsidRPr="00EB74FF">
              <w:rPr>
                <w:sz w:val="22"/>
                <w:szCs w:val="28"/>
              </w:rPr>
              <w:t> </w:t>
            </w:r>
          </w:p>
        </w:tc>
      </w:tr>
      <w:tr w:rsidR="001C6151" w:rsidRPr="00EB74FF" w14:paraId="082F9F20" w14:textId="77777777" w:rsidTr="001C6151">
        <w:trPr>
          <w:trHeight w:val="3817"/>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48B44F14" w14:textId="77777777" w:rsidR="00EB74FF" w:rsidRPr="00EB74FF" w:rsidRDefault="00EB74FF" w:rsidP="001C6151">
            <w:pPr>
              <w:jc w:val="both"/>
              <w:rPr>
                <w:sz w:val="22"/>
                <w:szCs w:val="28"/>
              </w:rPr>
            </w:pPr>
            <w:r w:rsidRPr="00EB74FF">
              <w:rPr>
                <w:sz w:val="22"/>
                <w:szCs w:val="28"/>
              </w:rPr>
              <w:t>"Организация предоставления общедоступного и бесплатного начального, основного общего, среднего общего образования в бюджетных образовательных учреждениях"</w:t>
            </w:r>
          </w:p>
        </w:tc>
        <w:tc>
          <w:tcPr>
            <w:tcW w:w="5103" w:type="dxa"/>
            <w:tcBorders>
              <w:top w:val="nil"/>
              <w:left w:val="nil"/>
              <w:bottom w:val="single" w:sz="4" w:space="0" w:color="auto"/>
              <w:right w:val="single" w:sz="4" w:space="0" w:color="auto"/>
            </w:tcBorders>
            <w:shd w:val="clear" w:color="auto" w:fill="auto"/>
            <w:vAlign w:val="center"/>
            <w:hideMark/>
          </w:tcPr>
          <w:p w14:paraId="484AA0FE" w14:textId="4A264DEE" w:rsidR="00EB74FF" w:rsidRPr="00EB74FF" w:rsidRDefault="00EB74FF" w:rsidP="001C6151">
            <w:pPr>
              <w:jc w:val="both"/>
              <w:rPr>
                <w:sz w:val="22"/>
                <w:szCs w:val="28"/>
              </w:rPr>
            </w:pPr>
            <w:r w:rsidRPr="00EB74FF">
              <w:rPr>
                <w:sz w:val="22"/>
                <w:szCs w:val="28"/>
              </w:rPr>
              <w:t>В рамках реализации данного мероприятия предусматривается:</w:t>
            </w:r>
          </w:p>
          <w:p w14:paraId="720EFD72" w14:textId="35B194BB" w:rsidR="00EB74FF" w:rsidRPr="00EB74FF" w:rsidRDefault="00EB74FF" w:rsidP="001C6151">
            <w:pPr>
              <w:jc w:val="both"/>
              <w:rPr>
                <w:sz w:val="22"/>
                <w:szCs w:val="28"/>
              </w:rPr>
            </w:pPr>
            <w:r w:rsidRPr="00EB74FF">
              <w:rPr>
                <w:sz w:val="22"/>
                <w:szCs w:val="28"/>
              </w:rPr>
              <w:t>-</w:t>
            </w:r>
            <w:r w:rsidR="001C6151" w:rsidRPr="001C6151">
              <w:rPr>
                <w:sz w:val="22"/>
                <w:szCs w:val="28"/>
              </w:rPr>
              <w:t xml:space="preserve"> </w:t>
            </w:r>
            <w:r w:rsidRPr="00EB74FF">
              <w:rPr>
                <w:sz w:val="22"/>
                <w:szCs w:val="28"/>
              </w:rPr>
              <w:t>реализация федеральных государственных образовательных стандартов;</w:t>
            </w:r>
          </w:p>
          <w:p w14:paraId="441E0210" w14:textId="77777777" w:rsidR="00EB74FF" w:rsidRPr="00EB74FF" w:rsidRDefault="00EB74FF" w:rsidP="001C6151">
            <w:pPr>
              <w:jc w:val="both"/>
              <w:rPr>
                <w:sz w:val="22"/>
                <w:szCs w:val="28"/>
              </w:rPr>
            </w:pPr>
            <w:r w:rsidRPr="00EB74FF">
              <w:rPr>
                <w:sz w:val="22"/>
                <w:szCs w:val="28"/>
              </w:rPr>
              <w:t>- развитие эффективных методов обучения, в том числе широкое применение электронной техники, электронных учебных материалов;</w:t>
            </w:r>
          </w:p>
          <w:p w14:paraId="4E41FF32" w14:textId="77777777" w:rsidR="00EB74FF" w:rsidRPr="00EB74FF" w:rsidRDefault="00EB74FF" w:rsidP="001C6151">
            <w:pPr>
              <w:jc w:val="both"/>
              <w:rPr>
                <w:sz w:val="22"/>
                <w:szCs w:val="28"/>
              </w:rPr>
            </w:pPr>
            <w:r w:rsidRPr="00EB74FF">
              <w:rPr>
                <w:sz w:val="22"/>
                <w:szCs w:val="28"/>
              </w:rPr>
              <w:t xml:space="preserve">- развитие систем и средств дистанционного образования, обеспечивающих повышение доступности качественного образования для обучающихся, в том числе по адаптированным программам; </w:t>
            </w:r>
          </w:p>
          <w:p w14:paraId="54E803C5" w14:textId="77777777" w:rsidR="00EB74FF" w:rsidRPr="00EB74FF" w:rsidRDefault="00EB74FF" w:rsidP="001C6151">
            <w:pPr>
              <w:jc w:val="both"/>
              <w:rPr>
                <w:sz w:val="22"/>
                <w:szCs w:val="28"/>
              </w:rPr>
            </w:pPr>
            <w:r w:rsidRPr="00EB74FF">
              <w:rPr>
                <w:sz w:val="22"/>
                <w:szCs w:val="28"/>
              </w:rPr>
              <w:t xml:space="preserve">- организация и проведение итоговой аттестации выпускников, мониторингов качества знаний различного уровня; </w:t>
            </w:r>
          </w:p>
          <w:p w14:paraId="63E577E7" w14:textId="77777777" w:rsidR="00EB74FF" w:rsidRPr="00EB74FF" w:rsidRDefault="00EB74FF" w:rsidP="001C6151">
            <w:pPr>
              <w:jc w:val="both"/>
              <w:rPr>
                <w:sz w:val="22"/>
                <w:szCs w:val="28"/>
              </w:rPr>
            </w:pPr>
            <w:r w:rsidRPr="00EB74FF">
              <w:rPr>
                <w:sz w:val="22"/>
                <w:szCs w:val="28"/>
              </w:rPr>
              <w:t>- развитие материально-технической базы учреждений и проведение текущих ремонтов;</w:t>
            </w:r>
          </w:p>
          <w:p w14:paraId="7535C2DD" w14:textId="77777777" w:rsidR="00EB74FF" w:rsidRPr="00EB74FF" w:rsidRDefault="00EB74FF" w:rsidP="001C6151">
            <w:pPr>
              <w:jc w:val="both"/>
              <w:rPr>
                <w:sz w:val="22"/>
                <w:szCs w:val="28"/>
              </w:rPr>
            </w:pPr>
            <w:r w:rsidRPr="00EB74FF">
              <w:rPr>
                <w:sz w:val="22"/>
                <w:szCs w:val="28"/>
              </w:rPr>
              <w:t xml:space="preserve">- организация подвоза обучающихся к месту учебы и к месту проведения итоговой аттестации выпускников, а также к месту проведения </w:t>
            </w:r>
            <w:r w:rsidRPr="00EB74FF">
              <w:rPr>
                <w:sz w:val="22"/>
                <w:szCs w:val="28"/>
              </w:rPr>
              <w:lastRenderedPageBreak/>
              <w:t>конкурсов, олимпиад, соревнований различного уровня;</w:t>
            </w:r>
          </w:p>
          <w:p w14:paraId="2A819258" w14:textId="77777777" w:rsidR="00EB74FF" w:rsidRPr="00EB74FF" w:rsidRDefault="00EB74FF" w:rsidP="001C6151">
            <w:pPr>
              <w:jc w:val="both"/>
              <w:rPr>
                <w:sz w:val="22"/>
                <w:szCs w:val="28"/>
              </w:rPr>
            </w:pPr>
            <w:r w:rsidRPr="00EB74FF">
              <w:rPr>
                <w:sz w:val="22"/>
                <w:szCs w:val="28"/>
              </w:rPr>
              <w:t>- обеспечение современных требований к условиям обучения обучающихся в образовательных организациях;</w:t>
            </w:r>
          </w:p>
          <w:p w14:paraId="47D80FC3" w14:textId="0DB52C6E" w:rsidR="00EB74FF" w:rsidRPr="00EB74FF" w:rsidRDefault="00EB74FF" w:rsidP="001C6151">
            <w:pPr>
              <w:jc w:val="both"/>
              <w:rPr>
                <w:sz w:val="22"/>
                <w:szCs w:val="28"/>
              </w:rPr>
            </w:pPr>
            <w:r w:rsidRPr="00EB74FF">
              <w:rPr>
                <w:sz w:val="22"/>
                <w:szCs w:val="28"/>
              </w:rPr>
              <w:t>- обеспечение дошкольного образования и общеобразовательного процесса в муниципальных образовательных организациях в части ежемесячного денежного вознаграждения в размере 5000 рублей за классное руководство педагогическим работникам</w:t>
            </w:r>
            <w:r w:rsidR="001C6151" w:rsidRPr="001C6151">
              <w:rPr>
                <w:sz w:val="22"/>
                <w:szCs w:val="28"/>
              </w:rPr>
              <w:t xml:space="preserve"> </w:t>
            </w:r>
            <w:r w:rsidRPr="00EB74FF">
              <w:rPr>
                <w:sz w:val="22"/>
                <w:szCs w:val="28"/>
              </w:rPr>
              <w:t xml:space="preserve">муниципальных общеобразовательных организаций; </w:t>
            </w:r>
          </w:p>
          <w:p w14:paraId="5CCBE271" w14:textId="77777777" w:rsidR="001C6151" w:rsidRPr="001C6151" w:rsidRDefault="00EB74FF" w:rsidP="001C6151">
            <w:pPr>
              <w:jc w:val="both"/>
              <w:rPr>
                <w:sz w:val="22"/>
                <w:szCs w:val="28"/>
              </w:rPr>
            </w:pPr>
            <w:r w:rsidRPr="00EB74FF">
              <w:rPr>
                <w:sz w:val="22"/>
                <w:szCs w:val="28"/>
              </w:rPr>
              <w:t>- организация бесплатного горячего питания обучающихся, получающих начальное общее образование в муниципальных образовательных организациях;</w:t>
            </w:r>
          </w:p>
          <w:p w14:paraId="46E184DB" w14:textId="19794800" w:rsidR="00EB74FF" w:rsidRPr="00EB74FF" w:rsidRDefault="00EB74FF" w:rsidP="001C6151">
            <w:pPr>
              <w:jc w:val="both"/>
              <w:rPr>
                <w:sz w:val="22"/>
                <w:szCs w:val="28"/>
              </w:rPr>
            </w:pPr>
            <w:r w:rsidRPr="00EB74FF">
              <w:rPr>
                <w:sz w:val="22"/>
                <w:szCs w:val="28"/>
              </w:rPr>
              <w:t>- обеспечение условий для организации питания обучающихся в муниципальных общеобразовательных организациях (БОУ «</w:t>
            </w:r>
            <w:proofErr w:type="spellStart"/>
            <w:r w:rsidRPr="00EB74FF">
              <w:rPr>
                <w:sz w:val="22"/>
                <w:szCs w:val="28"/>
              </w:rPr>
              <w:t>Нюксенская</w:t>
            </w:r>
            <w:proofErr w:type="spellEnd"/>
            <w:r w:rsidRPr="00EB74FF">
              <w:rPr>
                <w:sz w:val="22"/>
                <w:szCs w:val="28"/>
              </w:rPr>
              <w:t xml:space="preserve"> СОШ»);</w:t>
            </w:r>
          </w:p>
          <w:p w14:paraId="54B2974E" w14:textId="77777777" w:rsidR="00EB74FF" w:rsidRPr="00EB74FF" w:rsidRDefault="00EB74FF" w:rsidP="001C6151">
            <w:pPr>
              <w:jc w:val="both"/>
              <w:rPr>
                <w:sz w:val="22"/>
                <w:szCs w:val="28"/>
              </w:rPr>
            </w:pPr>
            <w:r w:rsidRPr="00EB74FF">
              <w:rPr>
                <w:sz w:val="22"/>
                <w:szCs w:val="28"/>
              </w:rPr>
              <w:t xml:space="preserve">- строительство и реконструкция объектов физической культуры и спорта муниципальной собственности (строительство школьного </w:t>
            </w:r>
            <w:proofErr w:type="spellStart"/>
            <w:r w:rsidRPr="00EB74FF">
              <w:rPr>
                <w:sz w:val="22"/>
                <w:szCs w:val="28"/>
              </w:rPr>
              <w:t>министадиона</w:t>
            </w:r>
            <w:proofErr w:type="spellEnd"/>
            <w:r w:rsidRPr="00EB74FF">
              <w:rPr>
                <w:sz w:val="22"/>
                <w:szCs w:val="28"/>
              </w:rPr>
              <w:t xml:space="preserve"> в с. Нюксеница на территории БОУ «</w:t>
            </w:r>
            <w:proofErr w:type="spellStart"/>
            <w:r w:rsidRPr="00EB74FF">
              <w:rPr>
                <w:sz w:val="22"/>
                <w:szCs w:val="28"/>
              </w:rPr>
              <w:t>Нюксенская</w:t>
            </w:r>
            <w:proofErr w:type="spellEnd"/>
            <w:r w:rsidRPr="00EB74FF">
              <w:rPr>
                <w:sz w:val="22"/>
                <w:szCs w:val="28"/>
              </w:rPr>
              <w:t xml:space="preserve"> СОШ», 161380, Вологодская обл., с. Нюксеница, ул. Школьная, 1);</w:t>
            </w:r>
          </w:p>
          <w:p w14:paraId="62636BB1" w14:textId="77777777" w:rsidR="00EB74FF" w:rsidRPr="00EB74FF" w:rsidRDefault="00EB74FF" w:rsidP="001C6151">
            <w:pPr>
              <w:jc w:val="both"/>
              <w:rPr>
                <w:sz w:val="22"/>
                <w:szCs w:val="28"/>
              </w:rPr>
            </w:pPr>
            <w:r w:rsidRPr="00EB74FF">
              <w:rPr>
                <w:sz w:val="22"/>
                <w:szCs w:val="28"/>
              </w:rPr>
              <w:t>- реализация мероприятия, направленная на приобретение услуг распределительно-логистического центра на поставки продовольственных товаров для муниципальных общеобразовательных организаций.</w:t>
            </w:r>
          </w:p>
        </w:tc>
        <w:tc>
          <w:tcPr>
            <w:tcW w:w="2268" w:type="dxa"/>
            <w:tcBorders>
              <w:top w:val="nil"/>
              <w:left w:val="nil"/>
              <w:bottom w:val="single" w:sz="4" w:space="0" w:color="auto"/>
              <w:right w:val="single" w:sz="4" w:space="0" w:color="auto"/>
            </w:tcBorders>
            <w:shd w:val="clear" w:color="auto" w:fill="auto"/>
            <w:vAlign w:val="center"/>
            <w:hideMark/>
          </w:tcPr>
          <w:p w14:paraId="1B2755C5" w14:textId="77777777" w:rsidR="00EB74FF" w:rsidRPr="00EB74FF" w:rsidRDefault="00EB74FF" w:rsidP="001C6151">
            <w:pPr>
              <w:jc w:val="both"/>
              <w:rPr>
                <w:sz w:val="22"/>
                <w:szCs w:val="28"/>
              </w:rPr>
            </w:pPr>
            <w:r w:rsidRPr="00EB74FF">
              <w:rPr>
                <w:sz w:val="22"/>
                <w:szCs w:val="28"/>
              </w:rPr>
              <w:lastRenderedPageBreak/>
              <w:t xml:space="preserve">Создана оптимальная сеть общеобразовательных организаций, обеспечена доступность качества услуг, в том числе инклюзивного образования, развивается материально-техническая база,  обеспечен общеобразовательный процесс в муниципальных образовательных организациях в части ежемесячного денежного </w:t>
            </w:r>
            <w:r w:rsidRPr="00EB74FF">
              <w:rPr>
                <w:sz w:val="22"/>
                <w:szCs w:val="28"/>
              </w:rPr>
              <w:lastRenderedPageBreak/>
              <w:t xml:space="preserve">вознаграждения в размере 5000 рублей за классное руководство педагогическим работникам муниципальных общеобразовательных организаций; обеспечена организация бесплатного горячего питания обучающихся, получающих начальное общее образование в муниципальных образовательных организациях; обеспечена реализация мероприятий по соблюдению санитарно-эпидемиологических требований в условиях распространения  </w:t>
            </w:r>
            <w:proofErr w:type="spellStart"/>
            <w:r w:rsidRPr="00EB74FF">
              <w:rPr>
                <w:sz w:val="22"/>
                <w:szCs w:val="28"/>
              </w:rPr>
              <w:t>коронавирусной</w:t>
            </w:r>
            <w:proofErr w:type="spellEnd"/>
            <w:r w:rsidRPr="00EB74FF">
              <w:rPr>
                <w:sz w:val="22"/>
                <w:szCs w:val="28"/>
              </w:rPr>
              <w:t xml:space="preserve"> инфекции (COVID-19) в общеобразовательных организациях, построен школьный мини стадион в с. Нюксеница на территории БОУ «</w:t>
            </w:r>
            <w:proofErr w:type="spellStart"/>
            <w:r w:rsidRPr="00EB74FF">
              <w:rPr>
                <w:sz w:val="22"/>
                <w:szCs w:val="28"/>
              </w:rPr>
              <w:t>Нюксенская</w:t>
            </w:r>
            <w:proofErr w:type="spellEnd"/>
            <w:r w:rsidRPr="00EB74FF">
              <w:rPr>
                <w:sz w:val="22"/>
                <w:szCs w:val="28"/>
              </w:rPr>
              <w:t xml:space="preserve"> СОШ» по адресу: 161380, Вологодская обл., с. Нюксеница, ул. Школьная, 1; отремонтированы помещения столовой и приобретено новое технологическое оборудование в БОУ "</w:t>
            </w:r>
            <w:proofErr w:type="spellStart"/>
            <w:r w:rsidRPr="00EB74FF">
              <w:rPr>
                <w:sz w:val="22"/>
                <w:szCs w:val="28"/>
              </w:rPr>
              <w:t>Нюксенская</w:t>
            </w:r>
            <w:proofErr w:type="spellEnd"/>
            <w:r w:rsidRPr="00EB74FF">
              <w:rPr>
                <w:sz w:val="22"/>
                <w:szCs w:val="28"/>
              </w:rPr>
              <w:t xml:space="preserve"> СОШ".</w:t>
            </w:r>
          </w:p>
        </w:tc>
        <w:tc>
          <w:tcPr>
            <w:tcW w:w="709" w:type="dxa"/>
            <w:gridSpan w:val="2"/>
            <w:tcBorders>
              <w:top w:val="nil"/>
              <w:left w:val="nil"/>
              <w:bottom w:val="single" w:sz="4" w:space="0" w:color="auto"/>
              <w:right w:val="single" w:sz="4" w:space="0" w:color="auto"/>
            </w:tcBorders>
            <w:shd w:val="clear" w:color="auto" w:fill="auto"/>
            <w:vAlign w:val="center"/>
            <w:hideMark/>
          </w:tcPr>
          <w:p w14:paraId="4F1232B1" w14:textId="77777777" w:rsidR="00EB74FF" w:rsidRPr="00EB74FF" w:rsidRDefault="00EB74FF" w:rsidP="001C6151">
            <w:pPr>
              <w:jc w:val="both"/>
              <w:rPr>
                <w:sz w:val="22"/>
                <w:szCs w:val="28"/>
              </w:rPr>
            </w:pPr>
            <w:r w:rsidRPr="00EB74FF">
              <w:rPr>
                <w:sz w:val="22"/>
                <w:szCs w:val="28"/>
              </w:rPr>
              <w:lastRenderedPageBreak/>
              <w:t>.</w:t>
            </w:r>
          </w:p>
        </w:tc>
      </w:tr>
      <w:tr w:rsidR="001C6151" w:rsidRPr="00EB74FF" w14:paraId="79CC7952" w14:textId="77777777" w:rsidTr="001C6151">
        <w:trPr>
          <w:trHeight w:val="7830"/>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25F8348A" w14:textId="77777777" w:rsidR="00EB74FF" w:rsidRPr="00EB74FF" w:rsidRDefault="00EB74FF" w:rsidP="001C6151">
            <w:pPr>
              <w:jc w:val="both"/>
              <w:rPr>
                <w:sz w:val="22"/>
                <w:szCs w:val="28"/>
              </w:rPr>
            </w:pPr>
            <w:r w:rsidRPr="00EB74FF">
              <w:rPr>
                <w:sz w:val="22"/>
                <w:szCs w:val="28"/>
              </w:rPr>
              <w:lastRenderedPageBreak/>
              <w:t>"Организация предоставления дополнительного образования в бюджетных образовательных учреждениях"</w:t>
            </w:r>
          </w:p>
        </w:tc>
        <w:tc>
          <w:tcPr>
            <w:tcW w:w="5103" w:type="dxa"/>
            <w:tcBorders>
              <w:top w:val="nil"/>
              <w:left w:val="nil"/>
              <w:bottom w:val="single" w:sz="4" w:space="0" w:color="auto"/>
              <w:right w:val="single" w:sz="4" w:space="0" w:color="auto"/>
            </w:tcBorders>
            <w:shd w:val="clear" w:color="auto" w:fill="auto"/>
            <w:vAlign w:val="center"/>
          </w:tcPr>
          <w:p w14:paraId="3E046887" w14:textId="77777777" w:rsidR="00EB74FF" w:rsidRPr="00EB74FF" w:rsidRDefault="00EB74FF" w:rsidP="001C6151">
            <w:pPr>
              <w:jc w:val="both"/>
              <w:rPr>
                <w:sz w:val="22"/>
                <w:szCs w:val="28"/>
              </w:rPr>
            </w:pPr>
            <w:r w:rsidRPr="00EB74FF">
              <w:rPr>
                <w:sz w:val="22"/>
                <w:szCs w:val="28"/>
              </w:rPr>
              <w:t>В рамках осуществления данного мероприятия предусматривается:</w:t>
            </w:r>
          </w:p>
          <w:p w14:paraId="4A2AC714" w14:textId="77777777" w:rsidR="00EB74FF" w:rsidRPr="00EB74FF" w:rsidRDefault="00EB74FF" w:rsidP="001C6151">
            <w:pPr>
              <w:jc w:val="both"/>
              <w:rPr>
                <w:sz w:val="22"/>
                <w:szCs w:val="28"/>
              </w:rPr>
            </w:pPr>
            <w:r w:rsidRPr="00EB74FF">
              <w:rPr>
                <w:sz w:val="22"/>
                <w:szCs w:val="28"/>
              </w:rPr>
              <w:t>- предоставление субсидии учреждениям, реализующим программы дополнительного образования детей, в рамках исполнения муниципального задания на предоставление услуги по реализации образовательных программ дополнительного образования детей;</w:t>
            </w:r>
          </w:p>
          <w:p w14:paraId="66242168" w14:textId="77777777" w:rsidR="00EB74FF" w:rsidRPr="00EB74FF" w:rsidRDefault="00EB74FF" w:rsidP="001C6151">
            <w:pPr>
              <w:jc w:val="both"/>
              <w:rPr>
                <w:sz w:val="22"/>
                <w:szCs w:val="28"/>
              </w:rPr>
            </w:pPr>
            <w:r w:rsidRPr="00EB74FF">
              <w:rPr>
                <w:sz w:val="22"/>
                <w:szCs w:val="28"/>
              </w:rPr>
              <w:t>- взаимодействие и сотрудничество учреждений дополнительного образования детей с общеобразовательными школами по внедрению программ дополнительного образования в рамках реализации новых учебных планов;</w:t>
            </w:r>
          </w:p>
          <w:p w14:paraId="13227624" w14:textId="77777777" w:rsidR="00EB74FF" w:rsidRPr="00EB74FF" w:rsidRDefault="00EB74FF" w:rsidP="001C6151">
            <w:pPr>
              <w:jc w:val="both"/>
              <w:rPr>
                <w:sz w:val="22"/>
                <w:szCs w:val="28"/>
              </w:rPr>
            </w:pPr>
            <w:r w:rsidRPr="00EB74FF">
              <w:rPr>
                <w:sz w:val="22"/>
                <w:szCs w:val="28"/>
              </w:rPr>
              <w:t>- расширение направленностей деятельности объединений и открытие новых объединений с учетом социального заказа, расширение комплекса социально значимых массовых мероприятий;</w:t>
            </w:r>
          </w:p>
          <w:p w14:paraId="2C1AF103" w14:textId="77777777" w:rsidR="00EB74FF" w:rsidRPr="00EB74FF" w:rsidRDefault="00EB74FF" w:rsidP="001C6151">
            <w:pPr>
              <w:jc w:val="both"/>
              <w:rPr>
                <w:sz w:val="22"/>
                <w:szCs w:val="28"/>
              </w:rPr>
            </w:pPr>
            <w:r w:rsidRPr="00EB74FF">
              <w:rPr>
                <w:sz w:val="22"/>
                <w:szCs w:val="28"/>
              </w:rPr>
              <w:t>- реализация новых форм деятельности дополнительного образования с детьми с ограниченными возможностями здоровья;</w:t>
            </w:r>
          </w:p>
          <w:p w14:paraId="209CC0D5" w14:textId="77777777" w:rsidR="00EB74FF" w:rsidRPr="00EB74FF" w:rsidRDefault="00EB74FF" w:rsidP="001C6151">
            <w:pPr>
              <w:jc w:val="both"/>
              <w:rPr>
                <w:sz w:val="22"/>
                <w:szCs w:val="28"/>
              </w:rPr>
            </w:pPr>
            <w:r w:rsidRPr="00EB74FF">
              <w:rPr>
                <w:sz w:val="22"/>
                <w:szCs w:val="28"/>
              </w:rPr>
              <w:t>- обеспечение равной доступности качественного дополнительного образования для детей реализуется в образовательных организациях района посредством введения системы персонифицированного финансирования дополнительного образования детей, подразумевающей предоставление детям именных сертификатов дополнительного образования.</w:t>
            </w:r>
          </w:p>
        </w:tc>
        <w:tc>
          <w:tcPr>
            <w:tcW w:w="2268" w:type="dxa"/>
            <w:tcBorders>
              <w:top w:val="nil"/>
              <w:left w:val="nil"/>
              <w:bottom w:val="single" w:sz="4" w:space="0" w:color="auto"/>
              <w:right w:val="single" w:sz="4" w:space="0" w:color="auto"/>
            </w:tcBorders>
            <w:shd w:val="clear" w:color="auto" w:fill="auto"/>
            <w:vAlign w:val="bottom"/>
            <w:hideMark/>
          </w:tcPr>
          <w:p w14:paraId="389E5C75" w14:textId="77777777" w:rsidR="00EB74FF" w:rsidRPr="00EB74FF" w:rsidRDefault="00EB74FF" w:rsidP="001C6151">
            <w:pPr>
              <w:jc w:val="both"/>
              <w:rPr>
                <w:sz w:val="22"/>
                <w:szCs w:val="28"/>
              </w:rPr>
            </w:pPr>
            <w:r w:rsidRPr="00EB74FF">
              <w:rPr>
                <w:sz w:val="22"/>
                <w:szCs w:val="28"/>
              </w:rPr>
              <w:t>Повысилась доступность дополнительного образования детей путем внедрения персонифицированного финансирования дополнительного образования в МБУДО "</w:t>
            </w:r>
            <w:proofErr w:type="spellStart"/>
            <w:r w:rsidRPr="00EB74FF">
              <w:rPr>
                <w:sz w:val="22"/>
                <w:szCs w:val="28"/>
              </w:rPr>
              <w:t>Нюксенский</w:t>
            </w:r>
            <w:proofErr w:type="spellEnd"/>
            <w:r w:rsidRPr="00EB74FF">
              <w:rPr>
                <w:sz w:val="22"/>
                <w:szCs w:val="28"/>
              </w:rPr>
              <w:t xml:space="preserve"> </w:t>
            </w:r>
            <w:proofErr w:type="spellStart"/>
            <w:r w:rsidRPr="00EB74FF">
              <w:rPr>
                <w:sz w:val="22"/>
                <w:szCs w:val="28"/>
              </w:rPr>
              <w:t>рДТ</w:t>
            </w:r>
            <w:proofErr w:type="spellEnd"/>
            <w:r w:rsidRPr="00EB74FF">
              <w:rPr>
                <w:sz w:val="22"/>
                <w:szCs w:val="28"/>
              </w:rPr>
              <w:t>", МБУДО "</w:t>
            </w:r>
            <w:proofErr w:type="spellStart"/>
            <w:r w:rsidRPr="00EB74FF">
              <w:rPr>
                <w:sz w:val="22"/>
                <w:szCs w:val="28"/>
              </w:rPr>
              <w:t>Нюксенская</w:t>
            </w:r>
            <w:proofErr w:type="spellEnd"/>
            <w:r w:rsidRPr="00EB74FF">
              <w:rPr>
                <w:sz w:val="22"/>
                <w:szCs w:val="28"/>
              </w:rPr>
              <w:t xml:space="preserve"> ДЮСШ", реализации общеобразовательных программ дополнительного образования в 6 общеобразовательных учреждениях. </w:t>
            </w:r>
            <w:proofErr w:type="spellStart"/>
            <w:r w:rsidRPr="00EB74FF">
              <w:rPr>
                <w:sz w:val="22"/>
                <w:szCs w:val="28"/>
              </w:rPr>
              <w:t>Выполнеются</w:t>
            </w:r>
            <w:proofErr w:type="spellEnd"/>
            <w:r w:rsidRPr="00EB74FF">
              <w:rPr>
                <w:sz w:val="22"/>
                <w:szCs w:val="28"/>
              </w:rPr>
              <w:t xml:space="preserve"> целевой показатель по охвату детей дополнительным образованием, </w:t>
            </w:r>
            <w:proofErr w:type="spellStart"/>
            <w:r w:rsidRPr="00EB74FF">
              <w:rPr>
                <w:sz w:val="22"/>
                <w:szCs w:val="28"/>
              </w:rPr>
              <w:t>развивиается</w:t>
            </w:r>
            <w:proofErr w:type="spellEnd"/>
            <w:r w:rsidRPr="00EB74FF">
              <w:rPr>
                <w:sz w:val="22"/>
                <w:szCs w:val="28"/>
              </w:rPr>
              <w:t xml:space="preserve"> материально-техническая база учреждений. В рамках реализации регионального проекта «Успех каждого ребенка» национального проекта «Образование» по мероприятию «Создание новых мест дополнительного образования детей» созданы 109 новых мест дополнительного образования детей, на которых обучается 430 чел.</w:t>
            </w:r>
          </w:p>
        </w:tc>
        <w:tc>
          <w:tcPr>
            <w:tcW w:w="709" w:type="dxa"/>
            <w:gridSpan w:val="2"/>
            <w:tcBorders>
              <w:top w:val="nil"/>
              <w:left w:val="nil"/>
              <w:bottom w:val="single" w:sz="4" w:space="0" w:color="auto"/>
              <w:right w:val="single" w:sz="4" w:space="0" w:color="auto"/>
            </w:tcBorders>
            <w:shd w:val="clear" w:color="auto" w:fill="auto"/>
            <w:vAlign w:val="center"/>
            <w:hideMark/>
          </w:tcPr>
          <w:p w14:paraId="2E4DCD5F" w14:textId="77777777" w:rsidR="00EB74FF" w:rsidRPr="00EB74FF" w:rsidRDefault="00EB74FF" w:rsidP="001C6151">
            <w:pPr>
              <w:jc w:val="both"/>
              <w:rPr>
                <w:sz w:val="24"/>
                <w:szCs w:val="28"/>
              </w:rPr>
            </w:pPr>
            <w:r w:rsidRPr="00EB74FF">
              <w:rPr>
                <w:sz w:val="24"/>
                <w:szCs w:val="28"/>
              </w:rPr>
              <w:t> </w:t>
            </w:r>
          </w:p>
        </w:tc>
      </w:tr>
      <w:tr w:rsidR="001C6151" w:rsidRPr="00EB74FF" w14:paraId="5AF41E78" w14:textId="77777777" w:rsidTr="001C6151">
        <w:trPr>
          <w:trHeight w:val="3675"/>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34572764" w14:textId="77777777" w:rsidR="00EB74FF" w:rsidRPr="00EB74FF" w:rsidRDefault="00EB74FF" w:rsidP="001C6151">
            <w:pPr>
              <w:jc w:val="both"/>
              <w:rPr>
                <w:sz w:val="22"/>
                <w:szCs w:val="28"/>
              </w:rPr>
            </w:pPr>
            <w:r w:rsidRPr="00EB74FF">
              <w:rPr>
                <w:sz w:val="22"/>
                <w:szCs w:val="28"/>
              </w:rPr>
              <w:lastRenderedPageBreak/>
              <w:t>"Обеспечение предоставления мер социальной поддержки отдельным категориям обучающихся в муниципальных образовательных учреждениях"</w:t>
            </w:r>
          </w:p>
        </w:tc>
        <w:tc>
          <w:tcPr>
            <w:tcW w:w="5103" w:type="dxa"/>
            <w:tcBorders>
              <w:top w:val="nil"/>
              <w:left w:val="nil"/>
              <w:bottom w:val="single" w:sz="4" w:space="0" w:color="auto"/>
              <w:right w:val="single" w:sz="4" w:space="0" w:color="auto"/>
            </w:tcBorders>
            <w:shd w:val="clear" w:color="auto" w:fill="auto"/>
            <w:vAlign w:val="center"/>
            <w:hideMark/>
          </w:tcPr>
          <w:p w14:paraId="0E8EF0B0" w14:textId="77777777" w:rsidR="00EB74FF" w:rsidRPr="00EB74FF" w:rsidRDefault="00EB74FF" w:rsidP="001C6151">
            <w:pPr>
              <w:jc w:val="both"/>
              <w:rPr>
                <w:sz w:val="22"/>
                <w:szCs w:val="28"/>
              </w:rPr>
            </w:pPr>
            <w:r w:rsidRPr="00EB74FF">
              <w:rPr>
                <w:sz w:val="22"/>
                <w:szCs w:val="28"/>
              </w:rPr>
              <w:t>В рамках мероприятия обеспечивается:</w:t>
            </w:r>
          </w:p>
          <w:p w14:paraId="1CB43CBF" w14:textId="77777777" w:rsidR="00EB74FF" w:rsidRPr="00EB74FF" w:rsidRDefault="00EB74FF" w:rsidP="001C6151">
            <w:pPr>
              <w:jc w:val="both"/>
              <w:rPr>
                <w:sz w:val="22"/>
                <w:szCs w:val="28"/>
              </w:rPr>
            </w:pPr>
            <w:r w:rsidRPr="00EB74FF">
              <w:rPr>
                <w:sz w:val="22"/>
                <w:szCs w:val="28"/>
              </w:rPr>
              <w:t>- предоставление компенсации в части родительской платы родителям (законным представителя) детей, посещающих ОО, реализующие программы дошкольного образования;</w:t>
            </w:r>
          </w:p>
          <w:p w14:paraId="498B36B0" w14:textId="77777777" w:rsidR="00EB74FF" w:rsidRPr="00EB74FF" w:rsidRDefault="00EB74FF" w:rsidP="001C6151">
            <w:pPr>
              <w:jc w:val="both"/>
              <w:rPr>
                <w:sz w:val="22"/>
                <w:szCs w:val="28"/>
              </w:rPr>
            </w:pPr>
            <w:r w:rsidRPr="00EB74FF">
              <w:rPr>
                <w:sz w:val="22"/>
                <w:szCs w:val="28"/>
              </w:rPr>
              <w:t>- меры социальной поддержки детям из многодетных семей, в части предоставления денежных выплат на проезд на приобретение комплекта одежды для посещения школьных занятий, спортивной формы и мягкого инвентаря, а также обеспечивается льготное питание детям из малообеспеченных семей.</w:t>
            </w:r>
          </w:p>
        </w:tc>
        <w:tc>
          <w:tcPr>
            <w:tcW w:w="2268" w:type="dxa"/>
            <w:tcBorders>
              <w:top w:val="nil"/>
              <w:left w:val="nil"/>
              <w:bottom w:val="single" w:sz="4" w:space="0" w:color="auto"/>
              <w:right w:val="single" w:sz="4" w:space="0" w:color="auto"/>
            </w:tcBorders>
            <w:shd w:val="clear" w:color="auto" w:fill="auto"/>
            <w:vAlign w:val="center"/>
            <w:hideMark/>
          </w:tcPr>
          <w:p w14:paraId="7CBDECD4" w14:textId="77777777" w:rsidR="00EB74FF" w:rsidRPr="00EB74FF" w:rsidRDefault="00EB74FF" w:rsidP="001C6151">
            <w:pPr>
              <w:jc w:val="both"/>
              <w:rPr>
                <w:sz w:val="22"/>
                <w:szCs w:val="28"/>
              </w:rPr>
            </w:pPr>
            <w:r w:rsidRPr="00EB74FF">
              <w:rPr>
                <w:sz w:val="22"/>
                <w:szCs w:val="28"/>
              </w:rPr>
              <w:t>В соответствии с заявлениями родителей (законных представителей) предоставлены все меры социальной поддержки.</w:t>
            </w:r>
          </w:p>
        </w:tc>
        <w:tc>
          <w:tcPr>
            <w:tcW w:w="709" w:type="dxa"/>
            <w:gridSpan w:val="2"/>
            <w:tcBorders>
              <w:top w:val="nil"/>
              <w:left w:val="nil"/>
              <w:bottom w:val="single" w:sz="4" w:space="0" w:color="auto"/>
              <w:right w:val="single" w:sz="4" w:space="0" w:color="auto"/>
            </w:tcBorders>
            <w:shd w:val="clear" w:color="auto" w:fill="auto"/>
            <w:vAlign w:val="center"/>
            <w:hideMark/>
          </w:tcPr>
          <w:p w14:paraId="1D337AA0" w14:textId="77777777" w:rsidR="00EB74FF" w:rsidRPr="00EB74FF" w:rsidRDefault="00EB74FF" w:rsidP="001C6151">
            <w:pPr>
              <w:jc w:val="both"/>
              <w:rPr>
                <w:sz w:val="24"/>
                <w:szCs w:val="28"/>
              </w:rPr>
            </w:pPr>
            <w:r w:rsidRPr="00EB74FF">
              <w:rPr>
                <w:sz w:val="24"/>
                <w:szCs w:val="28"/>
              </w:rPr>
              <w:t> </w:t>
            </w:r>
          </w:p>
        </w:tc>
      </w:tr>
      <w:tr w:rsidR="001C6151" w:rsidRPr="00EB74FF" w14:paraId="1A345C1B" w14:textId="77777777" w:rsidTr="001C6151">
        <w:trPr>
          <w:trHeight w:val="2820"/>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6241D355" w14:textId="77777777" w:rsidR="00EB74FF" w:rsidRPr="00EB74FF" w:rsidRDefault="00EB74FF" w:rsidP="001C6151">
            <w:pPr>
              <w:jc w:val="both"/>
              <w:rPr>
                <w:sz w:val="22"/>
                <w:szCs w:val="28"/>
              </w:rPr>
            </w:pPr>
            <w:r w:rsidRPr="00EB74FF">
              <w:rPr>
                <w:sz w:val="22"/>
                <w:szCs w:val="28"/>
              </w:rPr>
              <w:t>"Организация методического сопровождения повышения профессиональной компетентности педагогических и руководящих кадров"</w:t>
            </w:r>
          </w:p>
        </w:tc>
        <w:tc>
          <w:tcPr>
            <w:tcW w:w="5103" w:type="dxa"/>
            <w:tcBorders>
              <w:top w:val="nil"/>
              <w:left w:val="nil"/>
              <w:bottom w:val="single" w:sz="4" w:space="0" w:color="auto"/>
              <w:right w:val="single" w:sz="4" w:space="0" w:color="auto"/>
            </w:tcBorders>
            <w:shd w:val="clear" w:color="auto" w:fill="auto"/>
            <w:vAlign w:val="center"/>
            <w:hideMark/>
          </w:tcPr>
          <w:p w14:paraId="125559BF" w14:textId="77777777" w:rsidR="00EB74FF" w:rsidRPr="00EB74FF" w:rsidRDefault="00EB74FF" w:rsidP="001C6151">
            <w:pPr>
              <w:jc w:val="both"/>
              <w:rPr>
                <w:sz w:val="22"/>
                <w:szCs w:val="28"/>
              </w:rPr>
            </w:pPr>
            <w:r w:rsidRPr="00EB74FF">
              <w:rPr>
                <w:sz w:val="22"/>
                <w:szCs w:val="28"/>
              </w:rPr>
              <w:t>В рамках данного мероприятия обеспечивается повышение квалификации педагогических и руководящих кадров, проведение методических мероприятий с кадрами, подготовка и публикация информации в СМИ, издание методических материалов (брошюр, стендов, баннеров).</w:t>
            </w:r>
          </w:p>
        </w:tc>
        <w:tc>
          <w:tcPr>
            <w:tcW w:w="2268" w:type="dxa"/>
            <w:tcBorders>
              <w:top w:val="nil"/>
              <w:left w:val="nil"/>
              <w:bottom w:val="single" w:sz="4" w:space="0" w:color="auto"/>
              <w:right w:val="single" w:sz="4" w:space="0" w:color="auto"/>
            </w:tcBorders>
            <w:shd w:val="clear" w:color="auto" w:fill="auto"/>
            <w:vAlign w:val="center"/>
            <w:hideMark/>
          </w:tcPr>
          <w:p w14:paraId="6F609D25" w14:textId="77777777" w:rsidR="00EB74FF" w:rsidRPr="00EB74FF" w:rsidRDefault="00EB74FF" w:rsidP="001C6151">
            <w:pPr>
              <w:jc w:val="both"/>
              <w:rPr>
                <w:sz w:val="22"/>
                <w:szCs w:val="28"/>
              </w:rPr>
            </w:pPr>
            <w:r w:rsidRPr="00EB74FF">
              <w:rPr>
                <w:sz w:val="22"/>
                <w:szCs w:val="28"/>
              </w:rPr>
              <w:t>Своевременно проводятся повышение квалификации педагогических и руководящих кадров, методические мероприятия с кадрами, подготовка и публикация информации в СМИ</w:t>
            </w:r>
          </w:p>
        </w:tc>
        <w:tc>
          <w:tcPr>
            <w:tcW w:w="709" w:type="dxa"/>
            <w:gridSpan w:val="2"/>
            <w:tcBorders>
              <w:top w:val="nil"/>
              <w:left w:val="nil"/>
              <w:bottom w:val="single" w:sz="4" w:space="0" w:color="auto"/>
              <w:right w:val="single" w:sz="4" w:space="0" w:color="auto"/>
            </w:tcBorders>
            <w:shd w:val="clear" w:color="auto" w:fill="auto"/>
            <w:vAlign w:val="center"/>
            <w:hideMark/>
          </w:tcPr>
          <w:p w14:paraId="68798D73" w14:textId="77777777" w:rsidR="00EB74FF" w:rsidRPr="00EB74FF" w:rsidRDefault="00EB74FF" w:rsidP="001C6151">
            <w:pPr>
              <w:jc w:val="both"/>
              <w:rPr>
                <w:sz w:val="24"/>
                <w:szCs w:val="28"/>
              </w:rPr>
            </w:pPr>
            <w:r w:rsidRPr="00EB74FF">
              <w:rPr>
                <w:sz w:val="24"/>
                <w:szCs w:val="28"/>
              </w:rPr>
              <w:t> </w:t>
            </w:r>
          </w:p>
        </w:tc>
      </w:tr>
      <w:tr w:rsidR="001C6151" w:rsidRPr="00EB74FF" w14:paraId="7ECFD06F" w14:textId="77777777" w:rsidTr="001C6151">
        <w:trPr>
          <w:trHeight w:val="2340"/>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65BE3DCA" w14:textId="77777777" w:rsidR="00EB74FF" w:rsidRPr="00EB74FF" w:rsidRDefault="00EB74FF" w:rsidP="001C6151">
            <w:pPr>
              <w:jc w:val="both"/>
              <w:rPr>
                <w:sz w:val="22"/>
                <w:szCs w:val="28"/>
              </w:rPr>
            </w:pPr>
            <w:r w:rsidRPr="00EB74FF">
              <w:rPr>
                <w:sz w:val="22"/>
                <w:szCs w:val="28"/>
              </w:rPr>
              <w:t>"Развитие системы поддержки талантливых детей в образовательных учреждениях"</w:t>
            </w:r>
          </w:p>
        </w:tc>
        <w:tc>
          <w:tcPr>
            <w:tcW w:w="5103" w:type="dxa"/>
            <w:tcBorders>
              <w:top w:val="nil"/>
              <w:left w:val="nil"/>
              <w:bottom w:val="single" w:sz="4" w:space="0" w:color="auto"/>
              <w:right w:val="single" w:sz="4" w:space="0" w:color="auto"/>
            </w:tcBorders>
            <w:shd w:val="clear" w:color="auto" w:fill="auto"/>
            <w:vAlign w:val="center"/>
            <w:hideMark/>
          </w:tcPr>
          <w:p w14:paraId="4E55613F" w14:textId="77777777" w:rsidR="00EB74FF" w:rsidRPr="00EB74FF" w:rsidRDefault="00EB74FF" w:rsidP="001C6151">
            <w:pPr>
              <w:jc w:val="both"/>
              <w:rPr>
                <w:sz w:val="22"/>
                <w:szCs w:val="28"/>
              </w:rPr>
            </w:pPr>
            <w:r w:rsidRPr="00EB74FF">
              <w:rPr>
                <w:sz w:val="22"/>
                <w:szCs w:val="28"/>
              </w:rPr>
              <w:t>В рамках данного мероприятия финансируются расходы на проведение различных мероприятий с детьми (приобретение бланков грамот и дипломов, канцелярских товаров, оплата организационного взноса, приобретение подарков и призов, проезд и проживание), на выплату премий обучающимся за достигнутые успехи, на развитие материально-технической базы учреждений для развития индивидуальных творческих способностей детей.</w:t>
            </w:r>
          </w:p>
        </w:tc>
        <w:tc>
          <w:tcPr>
            <w:tcW w:w="2268" w:type="dxa"/>
            <w:tcBorders>
              <w:top w:val="nil"/>
              <w:left w:val="nil"/>
              <w:bottom w:val="single" w:sz="4" w:space="0" w:color="auto"/>
              <w:right w:val="single" w:sz="4" w:space="0" w:color="auto"/>
            </w:tcBorders>
            <w:shd w:val="clear" w:color="auto" w:fill="auto"/>
            <w:vAlign w:val="center"/>
            <w:hideMark/>
          </w:tcPr>
          <w:p w14:paraId="3C80992F" w14:textId="77777777" w:rsidR="00EB74FF" w:rsidRPr="00EB74FF" w:rsidRDefault="00EB74FF" w:rsidP="001C6151">
            <w:pPr>
              <w:jc w:val="both"/>
              <w:rPr>
                <w:sz w:val="22"/>
                <w:szCs w:val="28"/>
              </w:rPr>
            </w:pPr>
            <w:r w:rsidRPr="00EB74FF">
              <w:rPr>
                <w:sz w:val="22"/>
                <w:szCs w:val="28"/>
              </w:rPr>
              <w:t>Своевременно финансируются мероприятия, проводимые с целью выявления и поддержки талантливых детей в образовательных организациях.</w:t>
            </w:r>
          </w:p>
        </w:tc>
        <w:tc>
          <w:tcPr>
            <w:tcW w:w="709" w:type="dxa"/>
            <w:gridSpan w:val="2"/>
            <w:tcBorders>
              <w:top w:val="nil"/>
              <w:left w:val="nil"/>
              <w:bottom w:val="single" w:sz="4" w:space="0" w:color="auto"/>
              <w:right w:val="single" w:sz="4" w:space="0" w:color="auto"/>
            </w:tcBorders>
            <w:shd w:val="clear" w:color="auto" w:fill="auto"/>
            <w:vAlign w:val="center"/>
            <w:hideMark/>
          </w:tcPr>
          <w:p w14:paraId="2C817E1C" w14:textId="77777777" w:rsidR="00EB74FF" w:rsidRPr="00EB74FF" w:rsidRDefault="00EB74FF" w:rsidP="001C6151">
            <w:pPr>
              <w:jc w:val="both"/>
              <w:rPr>
                <w:sz w:val="24"/>
                <w:szCs w:val="28"/>
              </w:rPr>
            </w:pPr>
            <w:r w:rsidRPr="00EB74FF">
              <w:rPr>
                <w:sz w:val="24"/>
                <w:szCs w:val="28"/>
              </w:rPr>
              <w:t> </w:t>
            </w:r>
          </w:p>
        </w:tc>
      </w:tr>
      <w:tr w:rsidR="001C6151" w:rsidRPr="00EB74FF" w14:paraId="75EE68F2" w14:textId="77777777" w:rsidTr="001C6151">
        <w:trPr>
          <w:trHeight w:val="982"/>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057C317B" w14:textId="77777777" w:rsidR="00EB74FF" w:rsidRPr="00EB74FF" w:rsidRDefault="00EB74FF" w:rsidP="001C6151">
            <w:pPr>
              <w:jc w:val="both"/>
              <w:rPr>
                <w:sz w:val="22"/>
                <w:szCs w:val="28"/>
              </w:rPr>
            </w:pPr>
            <w:r w:rsidRPr="00EB74FF">
              <w:rPr>
                <w:sz w:val="22"/>
                <w:szCs w:val="28"/>
              </w:rPr>
              <w:t>"Организация содержательного досуга детей в каникулярное время"</w:t>
            </w:r>
          </w:p>
        </w:tc>
        <w:tc>
          <w:tcPr>
            <w:tcW w:w="5103" w:type="dxa"/>
            <w:tcBorders>
              <w:top w:val="nil"/>
              <w:left w:val="nil"/>
              <w:bottom w:val="single" w:sz="4" w:space="0" w:color="auto"/>
              <w:right w:val="single" w:sz="4" w:space="0" w:color="auto"/>
            </w:tcBorders>
            <w:shd w:val="clear" w:color="auto" w:fill="auto"/>
            <w:vAlign w:val="center"/>
            <w:hideMark/>
          </w:tcPr>
          <w:p w14:paraId="0882F89B" w14:textId="77777777" w:rsidR="00EB74FF" w:rsidRPr="00EB74FF" w:rsidRDefault="00EB74FF" w:rsidP="001C6151">
            <w:pPr>
              <w:jc w:val="both"/>
              <w:rPr>
                <w:sz w:val="22"/>
                <w:szCs w:val="28"/>
              </w:rPr>
            </w:pPr>
            <w:r w:rsidRPr="00EB74FF">
              <w:rPr>
                <w:sz w:val="22"/>
                <w:szCs w:val="28"/>
              </w:rPr>
              <w:t>В рамках данного мероприятия обеспечивается организация различных форм каникулярного отдыха детей (экспедиции, экскурсии, лагеря, походы, сборы и другие формы организации досуга обучающихся).</w:t>
            </w:r>
          </w:p>
        </w:tc>
        <w:tc>
          <w:tcPr>
            <w:tcW w:w="2268" w:type="dxa"/>
            <w:tcBorders>
              <w:top w:val="nil"/>
              <w:left w:val="nil"/>
              <w:bottom w:val="single" w:sz="4" w:space="0" w:color="auto"/>
              <w:right w:val="single" w:sz="4" w:space="0" w:color="auto"/>
            </w:tcBorders>
            <w:shd w:val="clear" w:color="auto" w:fill="auto"/>
            <w:vAlign w:val="center"/>
            <w:hideMark/>
          </w:tcPr>
          <w:p w14:paraId="2387F946" w14:textId="4701F2FD" w:rsidR="00EB74FF" w:rsidRPr="00EB74FF" w:rsidRDefault="00EB74FF" w:rsidP="001C6151">
            <w:pPr>
              <w:jc w:val="both"/>
              <w:rPr>
                <w:sz w:val="22"/>
                <w:szCs w:val="28"/>
              </w:rPr>
            </w:pPr>
            <w:r w:rsidRPr="00EB74FF">
              <w:rPr>
                <w:sz w:val="22"/>
                <w:szCs w:val="28"/>
              </w:rPr>
              <w:t>В</w:t>
            </w:r>
            <w:r w:rsidR="001C6151">
              <w:rPr>
                <w:sz w:val="22"/>
                <w:szCs w:val="28"/>
              </w:rPr>
              <w:t xml:space="preserve"> </w:t>
            </w:r>
            <w:r w:rsidRPr="00EB74FF">
              <w:rPr>
                <w:sz w:val="22"/>
                <w:szCs w:val="28"/>
              </w:rPr>
              <w:t xml:space="preserve">летний каникулярный период 2021 года во всех образовательных учреждениях с учетом эпидемиологической ситуации досуг детей организован в очном формате, на свежем воздухе, а также посредством сетевого взаимодействия с учреждениями культуры. В период весенних и осенних </w:t>
            </w:r>
            <w:r w:rsidRPr="00EB74FF">
              <w:rPr>
                <w:sz w:val="22"/>
                <w:szCs w:val="28"/>
              </w:rPr>
              <w:lastRenderedPageBreak/>
              <w:t>каникул в дистанционном формате проведены мастер-классы, конкурсы.</w:t>
            </w:r>
          </w:p>
        </w:tc>
        <w:tc>
          <w:tcPr>
            <w:tcW w:w="709" w:type="dxa"/>
            <w:gridSpan w:val="2"/>
            <w:tcBorders>
              <w:top w:val="nil"/>
              <w:left w:val="nil"/>
              <w:bottom w:val="single" w:sz="4" w:space="0" w:color="auto"/>
              <w:right w:val="single" w:sz="4" w:space="0" w:color="auto"/>
            </w:tcBorders>
            <w:shd w:val="clear" w:color="auto" w:fill="auto"/>
            <w:vAlign w:val="center"/>
            <w:hideMark/>
          </w:tcPr>
          <w:p w14:paraId="3272B74A" w14:textId="77777777" w:rsidR="00EB74FF" w:rsidRPr="00EB74FF" w:rsidRDefault="00EB74FF" w:rsidP="001C6151">
            <w:pPr>
              <w:jc w:val="both"/>
              <w:rPr>
                <w:sz w:val="24"/>
                <w:szCs w:val="28"/>
              </w:rPr>
            </w:pPr>
            <w:r w:rsidRPr="00EB74FF">
              <w:rPr>
                <w:sz w:val="24"/>
                <w:szCs w:val="28"/>
              </w:rPr>
              <w:lastRenderedPageBreak/>
              <w:t> </w:t>
            </w:r>
          </w:p>
        </w:tc>
      </w:tr>
      <w:tr w:rsidR="001C6151" w:rsidRPr="00EB74FF" w14:paraId="5F742FF0" w14:textId="77777777" w:rsidTr="001C6151">
        <w:trPr>
          <w:trHeight w:val="5490"/>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563D0EAA" w14:textId="77777777" w:rsidR="00EB74FF" w:rsidRPr="00EB74FF" w:rsidRDefault="00EB74FF" w:rsidP="001C6151">
            <w:pPr>
              <w:jc w:val="both"/>
              <w:rPr>
                <w:sz w:val="22"/>
                <w:szCs w:val="28"/>
              </w:rPr>
            </w:pPr>
            <w:r w:rsidRPr="00EB74FF">
              <w:rPr>
                <w:sz w:val="22"/>
                <w:szCs w:val="28"/>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5103" w:type="dxa"/>
            <w:tcBorders>
              <w:top w:val="nil"/>
              <w:left w:val="nil"/>
              <w:bottom w:val="single" w:sz="4" w:space="0" w:color="auto"/>
              <w:right w:val="single" w:sz="4" w:space="0" w:color="auto"/>
            </w:tcBorders>
            <w:shd w:val="clear" w:color="auto" w:fill="auto"/>
            <w:vAlign w:val="center"/>
            <w:hideMark/>
          </w:tcPr>
          <w:p w14:paraId="7F68683F" w14:textId="77777777" w:rsidR="00EB74FF" w:rsidRPr="00EB74FF" w:rsidRDefault="00EB74FF" w:rsidP="001C6151">
            <w:pPr>
              <w:jc w:val="both"/>
              <w:rPr>
                <w:sz w:val="22"/>
                <w:szCs w:val="28"/>
              </w:rPr>
            </w:pPr>
            <w:r w:rsidRPr="00EB74FF">
              <w:rPr>
                <w:sz w:val="22"/>
                <w:szCs w:val="28"/>
              </w:rPr>
              <w:t>В рамках данного мероприятия предоставляются субсидии на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включающих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санитарно-гигиенического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p>
        </w:tc>
        <w:tc>
          <w:tcPr>
            <w:tcW w:w="2268" w:type="dxa"/>
            <w:tcBorders>
              <w:top w:val="nil"/>
              <w:left w:val="nil"/>
              <w:bottom w:val="single" w:sz="4" w:space="0" w:color="auto"/>
              <w:right w:val="single" w:sz="4" w:space="0" w:color="auto"/>
            </w:tcBorders>
            <w:shd w:val="clear" w:color="auto" w:fill="auto"/>
            <w:vAlign w:val="center"/>
            <w:hideMark/>
          </w:tcPr>
          <w:p w14:paraId="63742694" w14:textId="77777777" w:rsidR="00EB74FF" w:rsidRPr="00EB74FF" w:rsidRDefault="00EB74FF" w:rsidP="001C6151">
            <w:pPr>
              <w:jc w:val="both"/>
              <w:rPr>
                <w:sz w:val="22"/>
                <w:szCs w:val="28"/>
              </w:rPr>
            </w:pPr>
            <w:r w:rsidRPr="00EB74FF">
              <w:rPr>
                <w:sz w:val="22"/>
                <w:szCs w:val="28"/>
              </w:rPr>
              <w:t>В 4 образовательных учреждениях (40%) района созданы условия для получения детьми-инвалидами качественного образования, включая создание архитектурной доступности и оснащение оборудованием.</w:t>
            </w:r>
          </w:p>
        </w:tc>
        <w:tc>
          <w:tcPr>
            <w:tcW w:w="709" w:type="dxa"/>
            <w:gridSpan w:val="2"/>
            <w:tcBorders>
              <w:top w:val="nil"/>
              <w:left w:val="nil"/>
              <w:bottom w:val="single" w:sz="4" w:space="0" w:color="auto"/>
              <w:right w:val="single" w:sz="4" w:space="0" w:color="auto"/>
            </w:tcBorders>
            <w:shd w:val="clear" w:color="auto" w:fill="auto"/>
            <w:vAlign w:val="center"/>
            <w:hideMark/>
          </w:tcPr>
          <w:p w14:paraId="79F8F8F8" w14:textId="77777777" w:rsidR="00EB74FF" w:rsidRPr="00EB74FF" w:rsidRDefault="00EB74FF" w:rsidP="001C6151">
            <w:pPr>
              <w:jc w:val="both"/>
              <w:rPr>
                <w:sz w:val="24"/>
                <w:szCs w:val="28"/>
              </w:rPr>
            </w:pPr>
            <w:r w:rsidRPr="00EB74FF">
              <w:rPr>
                <w:sz w:val="24"/>
                <w:szCs w:val="28"/>
              </w:rPr>
              <w:t> </w:t>
            </w:r>
          </w:p>
        </w:tc>
      </w:tr>
      <w:tr w:rsidR="001C6151" w:rsidRPr="00EB74FF" w14:paraId="3BB8CC06" w14:textId="77777777" w:rsidTr="001C6151">
        <w:trPr>
          <w:trHeight w:val="1607"/>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075FEF1F" w14:textId="77777777" w:rsidR="00EB74FF" w:rsidRPr="00EB74FF" w:rsidRDefault="00EB74FF" w:rsidP="001C6151">
            <w:pPr>
              <w:jc w:val="both"/>
              <w:rPr>
                <w:sz w:val="22"/>
                <w:szCs w:val="28"/>
              </w:rPr>
            </w:pPr>
            <w:r w:rsidRPr="00EB74FF">
              <w:rPr>
                <w:sz w:val="22"/>
                <w:szCs w:val="28"/>
              </w:rPr>
              <w:t>Реализация регионального проекта "Цифровая образовательная среда"</w:t>
            </w:r>
          </w:p>
        </w:tc>
        <w:tc>
          <w:tcPr>
            <w:tcW w:w="5103" w:type="dxa"/>
            <w:tcBorders>
              <w:top w:val="nil"/>
              <w:left w:val="nil"/>
              <w:bottom w:val="single" w:sz="4" w:space="0" w:color="auto"/>
              <w:right w:val="single" w:sz="4" w:space="0" w:color="auto"/>
            </w:tcBorders>
            <w:shd w:val="clear" w:color="auto" w:fill="auto"/>
            <w:vAlign w:val="center"/>
            <w:hideMark/>
          </w:tcPr>
          <w:p w14:paraId="06651F14" w14:textId="77777777" w:rsidR="00EB74FF" w:rsidRPr="00EB74FF" w:rsidRDefault="00EB74FF" w:rsidP="001C6151">
            <w:pPr>
              <w:jc w:val="both"/>
              <w:rPr>
                <w:sz w:val="22"/>
                <w:szCs w:val="28"/>
              </w:rPr>
            </w:pPr>
            <w:r w:rsidRPr="00EB74FF">
              <w:rPr>
                <w:sz w:val="22"/>
                <w:szCs w:val="28"/>
              </w:rPr>
              <w:t>В рамках осуществления данного мероприятия предусматривается предоставление субсидий муниципальным общеобразовательным учреждениям на обновление материально-технической базы для внедрения цифровой образовательной среды.</w:t>
            </w:r>
          </w:p>
        </w:tc>
        <w:tc>
          <w:tcPr>
            <w:tcW w:w="2268" w:type="dxa"/>
            <w:tcBorders>
              <w:top w:val="nil"/>
              <w:left w:val="nil"/>
              <w:bottom w:val="single" w:sz="4" w:space="0" w:color="auto"/>
              <w:right w:val="single" w:sz="4" w:space="0" w:color="auto"/>
            </w:tcBorders>
            <w:shd w:val="clear" w:color="auto" w:fill="auto"/>
            <w:vAlign w:val="center"/>
            <w:hideMark/>
          </w:tcPr>
          <w:p w14:paraId="7065F92F" w14:textId="77777777" w:rsidR="00EB74FF" w:rsidRPr="00EB74FF" w:rsidRDefault="00EB74FF" w:rsidP="001C6151">
            <w:pPr>
              <w:jc w:val="both"/>
              <w:rPr>
                <w:sz w:val="22"/>
                <w:szCs w:val="28"/>
              </w:rPr>
            </w:pPr>
            <w:r w:rsidRPr="00EB74FF">
              <w:rPr>
                <w:sz w:val="22"/>
                <w:szCs w:val="28"/>
              </w:rPr>
              <w:t>Реализация регионального проекта "Цифровая образовательная среда" запланирована в 2022 году в БОУ "</w:t>
            </w:r>
            <w:proofErr w:type="spellStart"/>
            <w:r w:rsidRPr="00EB74FF">
              <w:rPr>
                <w:sz w:val="22"/>
                <w:szCs w:val="28"/>
              </w:rPr>
              <w:t>Нюксенская</w:t>
            </w:r>
            <w:proofErr w:type="spellEnd"/>
            <w:r w:rsidRPr="00EB74FF">
              <w:rPr>
                <w:sz w:val="22"/>
                <w:szCs w:val="28"/>
              </w:rPr>
              <w:t xml:space="preserve"> СОШ".</w:t>
            </w:r>
          </w:p>
        </w:tc>
        <w:tc>
          <w:tcPr>
            <w:tcW w:w="709" w:type="dxa"/>
            <w:gridSpan w:val="2"/>
            <w:tcBorders>
              <w:top w:val="nil"/>
              <w:left w:val="nil"/>
              <w:bottom w:val="single" w:sz="4" w:space="0" w:color="auto"/>
              <w:right w:val="single" w:sz="4" w:space="0" w:color="auto"/>
            </w:tcBorders>
            <w:shd w:val="clear" w:color="auto" w:fill="auto"/>
            <w:vAlign w:val="center"/>
            <w:hideMark/>
          </w:tcPr>
          <w:p w14:paraId="131585C0" w14:textId="77777777" w:rsidR="00EB74FF" w:rsidRPr="00EB74FF" w:rsidRDefault="00EB74FF" w:rsidP="001C6151">
            <w:pPr>
              <w:jc w:val="both"/>
              <w:rPr>
                <w:sz w:val="24"/>
                <w:szCs w:val="28"/>
              </w:rPr>
            </w:pPr>
            <w:r w:rsidRPr="00EB74FF">
              <w:rPr>
                <w:sz w:val="24"/>
                <w:szCs w:val="28"/>
              </w:rPr>
              <w:t> </w:t>
            </w:r>
          </w:p>
        </w:tc>
      </w:tr>
      <w:tr w:rsidR="001C6151" w:rsidRPr="00EB74FF" w14:paraId="52F415F5" w14:textId="77777777" w:rsidTr="001C6151">
        <w:trPr>
          <w:trHeight w:val="4390"/>
        </w:trPr>
        <w:tc>
          <w:tcPr>
            <w:tcW w:w="1384" w:type="dxa"/>
            <w:tcBorders>
              <w:top w:val="nil"/>
              <w:left w:val="single" w:sz="4" w:space="0" w:color="auto"/>
              <w:bottom w:val="single" w:sz="4" w:space="0" w:color="auto"/>
              <w:right w:val="single" w:sz="4" w:space="0" w:color="auto"/>
            </w:tcBorders>
            <w:shd w:val="clear" w:color="auto" w:fill="auto"/>
            <w:vAlign w:val="bottom"/>
            <w:hideMark/>
          </w:tcPr>
          <w:p w14:paraId="3B77E1A4" w14:textId="77777777" w:rsidR="00EB74FF" w:rsidRPr="00EB74FF" w:rsidRDefault="00EB74FF" w:rsidP="001C6151">
            <w:pPr>
              <w:jc w:val="both"/>
              <w:rPr>
                <w:sz w:val="22"/>
                <w:szCs w:val="28"/>
              </w:rPr>
            </w:pPr>
            <w:r w:rsidRPr="00EB74FF">
              <w:rPr>
                <w:sz w:val="22"/>
                <w:szCs w:val="28"/>
              </w:rPr>
              <w:lastRenderedPageBreak/>
              <w:t>Реализация регионального проекта "Современная школа"</w:t>
            </w:r>
          </w:p>
        </w:tc>
        <w:tc>
          <w:tcPr>
            <w:tcW w:w="5103" w:type="dxa"/>
            <w:tcBorders>
              <w:top w:val="nil"/>
              <w:left w:val="nil"/>
              <w:bottom w:val="single" w:sz="4" w:space="0" w:color="auto"/>
              <w:right w:val="single" w:sz="4" w:space="0" w:color="auto"/>
            </w:tcBorders>
            <w:shd w:val="clear" w:color="auto" w:fill="auto"/>
            <w:vAlign w:val="bottom"/>
            <w:hideMark/>
          </w:tcPr>
          <w:p w14:paraId="011813CB" w14:textId="77777777" w:rsidR="00EB74FF" w:rsidRPr="00EB74FF" w:rsidRDefault="00EB74FF" w:rsidP="001C6151">
            <w:pPr>
              <w:jc w:val="both"/>
              <w:rPr>
                <w:sz w:val="22"/>
                <w:szCs w:val="28"/>
              </w:rPr>
            </w:pPr>
            <w:r w:rsidRPr="00EB74FF">
              <w:rPr>
                <w:sz w:val="22"/>
                <w:szCs w:val="28"/>
              </w:rPr>
              <w:t>В рамках осуществления данного мероприятия предусматривается предоставление субсидий муниципальным образовательным учреждениям на обновление материально-технической базы для формирования у обучающихся современных технологических и гуманитарных навыков, создание и функционирование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p>
        </w:tc>
        <w:tc>
          <w:tcPr>
            <w:tcW w:w="2268" w:type="dxa"/>
            <w:tcBorders>
              <w:top w:val="nil"/>
              <w:left w:val="nil"/>
              <w:bottom w:val="single" w:sz="4" w:space="0" w:color="auto"/>
              <w:right w:val="single" w:sz="4" w:space="0" w:color="auto"/>
            </w:tcBorders>
            <w:shd w:val="clear" w:color="auto" w:fill="auto"/>
            <w:vAlign w:val="bottom"/>
            <w:hideMark/>
          </w:tcPr>
          <w:p w14:paraId="13BC039A" w14:textId="77777777" w:rsidR="00EB74FF" w:rsidRPr="00EB74FF" w:rsidRDefault="00EB74FF" w:rsidP="001C6151">
            <w:pPr>
              <w:jc w:val="both"/>
              <w:rPr>
                <w:sz w:val="22"/>
                <w:szCs w:val="28"/>
              </w:rPr>
            </w:pPr>
            <w:r w:rsidRPr="00EB74FF">
              <w:rPr>
                <w:sz w:val="22"/>
                <w:szCs w:val="28"/>
              </w:rPr>
              <w:t>Проводится обновление материально-технической базы для формирования у обучающихся современных технологических и гуманитарных навыков. Создана материально-техническая база для реализации основных и дополнительных общеобразовательных программ цифрового и гуманитарного профилей "Точка роста" в БОУ "</w:t>
            </w:r>
            <w:proofErr w:type="spellStart"/>
            <w:r w:rsidRPr="00EB74FF">
              <w:rPr>
                <w:sz w:val="22"/>
                <w:szCs w:val="28"/>
              </w:rPr>
              <w:t>Нюксенская</w:t>
            </w:r>
            <w:proofErr w:type="spellEnd"/>
            <w:r w:rsidRPr="00EB74FF">
              <w:rPr>
                <w:sz w:val="22"/>
                <w:szCs w:val="28"/>
              </w:rPr>
              <w:t xml:space="preserve"> СОШ", БОУ НМР ВО "</w:t>
            </w:r>
            <w:proofErr w:type="spellStart"/>
            <w:r w:rsidRPr="00EB74FF">
              <w:rPr>
                <w:sz w:val="22"/>
                <w:szCs w:val="28"/>
              </w:rPr>
              <w:t>Городищенская</w:t>
            </w:r>
            <w:proofErr w:type="spellEnd"/>
            <w:r w:rsidRPr="00EB74FF">
              <w:rPr>
                <w:sz w:val="22"/>
                <w:szCs w:val="28"/>
              </w:rPr>
              <w:t xml:space="preserve"> СОШ". 30 сентября 2021 года состоялось открытие центра образования естественно-научной и технологической направленностей "Точка роста" в БОУ </w:t>
            </w:r>
            <w:proofErr w:type="spellStart"/>
            <w:r w:rsidRPr="00EB74FF">
              <w:rPr>
                <w:sz w:val="22"/>
                <w:szCs w:val="28"/>
              </w:rPr>
              <w:t>Нмр</w:t>
            </w:r>
            <w:proofErr w:type="spellEnd"/>
            <w:r w:rsidRPr="00EB74FF">
              <w:rPr>
                <w:sz w:val="22"/>
                <w:szCs w:val="28"/>
              </w:rPr>
              <w:t xml:space="preserve"> ВО "</w:t>
            </w:r>
            <w:proofErr w:type="spellStart"/>
            <w:r w:rsidRPr="00EB74FF">
              <w:rPr>
                <w:sz w:val="22"/>
                <w:szCs w:val="28"/>
              </w:rPr>
              <w:t>Игмасская</w:t>
            </w:r>
            <w:proofErr w:type="spellEnd"/>
            <w:r w:rsidRPr="00EB74FF">
              <w:rPr>
                <w:sz w:val="22"/>
                <w:szCs w:val="28"/>
              </w:rPr>
              <w:t xml:space="preserve"> ООШ".</w:t>
            </w:r>
          </w:p>
        </w:tc>
        <w:tc>
          <w:tcPr>
            <w:tcW w:w="709" w:type="dxa"/>
            <w:gridSpan w:val="2"/>
            <w:tcBorders>
              <w:top w:val="nil"/>
              <w:left w:val="nil"/>
              <w:bottom w:val="single" w:sz="4" w:space="0" w:color="auto"/>
              <w:right w:val="single" w:sz="4" w:space="0" w:color="auto"/>
            </w:tcBorders>
            <w:shd w:val="clear" w:color="auto" w:fill="auto"/>
            <w:vAlign w:val="center"/>
            <w:hideMark/>
          </w:tcPr>
          <w:p w14:paraId="2EE2EEE8" w14:textId="77777777" w:rsidR="00EB74FF" w:rsidRPr="00EB74FF" w:rsidRDefault="00EB74FF" w:rsidP="001C6151">
            <w:pPr>
              <w:jc w:val="both"/>
              <w:rPr>
                <w:sz w:val="24"/>
                <w:szCs w:val="28"/>
              </w:rPr>
            </w:pPr>
            <w:r w:rsidRPr="00EB74FF">
              <w:rPr>
                <w:sz w:val="24"/>
                <w:szCs w:val="28"/>
              </w:rPr>
              <w:t> </w:t>
            </w:r>
          </w:p>
        </w:tc>
      </w:tr>
      <w:tr w:rsidR="001C6151" w:rsidRPr="00EB74FF" w14:paraId="0027BCCC" w14:textId="77777777" w:rsidTr="001C6151">
        <w:trPr>
          <w:trHeight w:val="1695"/>
        </w:trPr>
        <w:tc>
          <w:tcPr>
            <w:tcW w:w="1384" w:type="dxa"/>
            <w:tcBorders>
              <w:top w:val="nil"/>
              <w:left w:val="single" w:sz="4" w:space="0" w:color="auto"/>
              <w:bottom w:val="single" w:sz="4" w:space="0" w:color="auto"/>
              <w:right w:val="single" w:sz="4" w:space="0" w:color="auto"/>
            </w:tcBorders>
            <w:shd w:val="clear" w:color="auto" w:fill="auto"/>
            <w:vAlign w:val="bottom"/>
          </w:tcPr>
          <w:p w14:paraId="78FB27C3" w14:textId="77777777" w:rsidR="00EB74FF" w:rsidRPr="00EB74FF" w:rsidRDefault="00EB74FF" w:rsidP="001C6151">
            <w:pPr>
              <w:jc w:val="both"/>
              <w:rPr>
                <w:sz w:val="22"/>
                <w:szCs w:val="28"/>
              </w:rPr>
            </w:pPr>
            <w:r w:rsidRPr="00EB74FF">
              <w:rPr>
                <w:sz w:val="22"/>
                <w:szCs w:val="28"/>
              </w:rPr>
              <w:t>Реализация регионального проекта "Успех каждого ребенка"</w:t>
            </w:r>
          </w:p>
        </w:tc>
        <w:tc>
          <w:tcPr>
            <w:tcW w:w="5103" w:type="dxa"/>
            <w:tcBorders>
              <w:top w:val="nil"/>
              <w:left w:val="nil"/>
              <w:bottom w:val="single" w:sz="4" w:space="0" w:color="auto"/>
              <w:right w:val="single" w:sz="4" w:space="0" w:color="auto"/>
            </w:tcBorders>
            <w:shd w:val="clear" w:color="auto" w:fill="auto"/>
            <w:vAlign w:val="bottom"/>
          </w:tcPr>
          <w:p w14:paraId="56315E92" w14:textId="77777777" w:rsidR="00EB74FF" w:rsidRPr="00EB74FF" w:rsidRDefault="00EB74FF" w:rsidP="001C6151">
            <w:pPr>
              <w:jc w:val="both"/>
              <w:rPr>
                <w:sz w:val="22"/>
                <w:szCs w:val="28"/>
              </w:rPr>
            </w:pPr>
            <w:r w:rsidRPr="00EB74FF">
              <w:rPr>
                <w:sz w:val="22"/>
                <w:szCs w:val="28"/>
              </w:rPr>
              <w:t>В рамках осуществления данного мероприятия предусматривается предоставление субсидий муниципальным образовательным учреждениям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2268" w:type="dxa"/>
            <w:tcBorders>
              <w:top w:val="nil"/>
              <w:left w:val="nil"/>
              <w:bottom w:val="single" w:sz="4" w:space="0" w:color="auto"/>
              <w:right w:val="single" w:sz="4" w:space="0" w:color="auto"/>
            </w:tcBorders>
            <w:shd w:val="clear" w:color="auto" w:fill="auto"/>
            <w:vAlign w:val="bottom"/>
          </w:tcPr>
          <w:p w14:paraId="3F05F542" w14:textId="77777777" w:rsidR="00EB74FF" w:rsidRPr="00EB74FF" w:rsidRDefault="00EB74FF" w:rsidP="001C6151">
            <w:pPr>
              <w:jc w:val="both"/>
              <w:rPr>
                <w:sz w:val="22"/>
                <w:szCs w:val="28"/>
              </w:rPr>
            </w:pPr>
            <w:r w:rsidRPr="00EB74FF">
              <w:rPr>
                <w:sz w:val="22"/>
                <w:szCs w:val="28"/>
              </w:rPr>
              <w:t>Реализация регионального проекта "Успех каждого ребенка" запланирована в 2023 году в БОУ "</w:t>
            </w:r>
            <w:proofErr w:type="spellStart"/>
            <w:r w:rsidRPr="00EB74FF">
              <w:rPr>
                <w:sz w:val="22"/>
                <w:szCs w:val="28"/>
              </w:rPr>
              <w:t>Нюксенская</w:t>
            </w:r>
            <w:proofErr w:type="spellEnd"/>
            <w:r w:rsidRPr="00EB74FF">
              <w:rPr>
                <w:sz w:val="22"/>
                <w:szCs w:val="28"/>
              </w:rPr>
              <w:t xml:space="preserve"> СОШ".</w:t>
            </w:r>
          </w:p>
        </w:tc>
        <w:tc>
          <w:tcPr>
            <w:tcW w:w="709" w:type="dxa"/>
            <w:gridSpan w:val="2"/>
            <w:tcBorders>
              <w:top w:val="nil"/>
              <w:left w:val="nil"/>
              <w:bottom w:val="single" w:sz="4" w:space="0" w:color="auto"/>
              <w:right w:val="single" w:sz="4" w:space="0" w:color="auto"/>
            </w:tcBorders>
            <w:shd w:val="clear" w:color="auto" w:fill="auto"/>
            <w:vAlign w:val="center"/>
          </w:tcPr>
          <w:p w14:paraId="629EC63B" w14:textId="77777777" w:rsidR="00EB74FF" w:rsidRPr="00EB74FF" w:rsidRDefault="00EB74FF" w:rsidP="001C6151">
            <w:pPr>
              <w:jc w:val="both"/>
              <w:rPr>
                <w:sz w:val="24"/>
                <w:szCs w:val="28"/>
              </w:rPr>
            </w:pPr>
          </w:p>
        </w:tc>
      </w:tr>
      <w:tr w:rsidR="001C6151" w:rsidRPr="00EB74FF" w14:paraId="2937529A" w14:textId="77777777" w:rsidTr="001C6151">
        <w:trPr>
          <w:trHeight w:val="3180"/>
        </w:trPr>
        <w:tc>
          <w:tcPr>
            <w:tcW w:w="1384" w:type="dxa"/>
            <w:tcBorders>
              <w:top w:val="nil"/>
              <w:left w:val="single" w:sz="4" w:space="0" w:color="auto"/>
              <w:bottom w:val="single" w:sz="4" w:space="0" w:color="auto"/>
              <w:right w:val="single" w:sz="4" w:space="0" w:color="auto"/>
            </w:tcBorders>
            <w:shd w:val="clear" w:color="auto" w:fill="auto"/>
            <w:vAlign w:val="bottom"/>
          </w:tcPr>
          <w:p w14:paraId="0F829F27" w14:textId="77777777" w:rsidR="00EB74FF" w:rsidRPr="00EB74FF" w:rsidRDefault="00EB74FF" w:rsidP="001C6151">
            <w:pPr>
              <w:jc w:val="both"/>
              <w:rPr>
                <w:sz w:val="22"/>
                <w:szCs w:val="28"/>
              </w:rPr>
            </w:pPr>
            <w:r w:rsidRPr="00EB74FF">
              <w:rPr>
                <w:sz w:val="22"/>
                <w:szCs w:val="28"/>
              </w:rPr>
              <w:t>Строительство, реконструкция, капитальный ремонт и ремонт образовательных организаций</w:t>
            </w:r>
          </w:p>
        </w:tc>
        <w:tc>
          <w:tcPr>
            <w:tcW w:w="5103" w:type="dxa"/>
            <w:tcBorders>
              <w:top w:val="nil"/>
              <w:left w:val="nil"/>
              <w:bottom w:val="single" w:sz="4" w:space="0" w:color="auto"/>
              <w:right w:val="single" w:sz="4" w:space="0" w:color="auto"/>
            </w:tcBorders>
            <w:shd w:val="clear" w:color="auto" w:fill="auto"/>
            <w:vAlign w:val="bottom"/>
          </w:tcPr>
          <w:p w14:paraId="212041C2" w14:textId="77777777" w:rsidR="00EB74FF" w:rsidRPr="00EB74FF" w:rsidRDefault="00EB74FF" w:rsidP="001C6151">
            <w:pPr>
              <w:jc w:val="both"/>
              <w:rPr>
                <w:sz w:val="22"/>
                <w:szCs w:val="28"/>
              </w:rPr>
            </w:pPr>
            <w:r w:rsidRPr="00EB74FF">
              <w:rPr>
                <w:sz w:val="22"/>
                <w:szCs w:val="28"/>
              </w:rPr>
              <w:t>В рамках осуществления данного мероприятия предусматривается предоставление субсидии муниципальным общеобразовательным организациям на разработку проектно-сметной документации на строительство, реконструкцию, капитальный ремонт и ремонт образовательных организаций муниципальной собственности.</w:t>
            </w:r>
          </w:p>
        </w:tc>
        <w:tc>
          <w:tcPr>
            <w:tcW w:w="2268" w:type="dxa"/>
            <w:tcBorders>
              <w:top w:val="nil"/>
              <w:left w:val="nil"/>
              <w:bottom w:val="single" w:sz="4" w:space="0" w:color="auto"/>
              <w:right w:val="single" w:sz="4" w:space="0" w:color="auto"/>
            </w:tcBorders>
            <w:shd w:val="clear" w:color="auto" w:fill="auto"/>
            <w:vAlign w:val="bottom"/>
          </w:tcPr>
          <w:p w14:paraId="6D878639" w14:textId="77777777" w:rsidR="00EB74FF" w:rsidRPr="00EB74FF" w:rsidRDefault="00EB74FF" w:rsidP="001C6151">
            <w:pPr>
              <w:jc w:val="both"/>
              <w:rPr>
                <w:sz w:val="22"/>
                <w:szCs w:val="28"/>
              </w:rPr>
            </w:pPr>
            <w:r w:rsidRPr="00EB74FF">
              <w:rPr>
                <w:sz w:val="22"/>
                <w:szCs w:val="28"/>
              </w:rPr>
              <w:t>Реализация данного мероприятия запланирована в 2022 году - разработка проектно-сметной документации для строительства нового здания БОУ НМР ВО «</w:t>
            </w:r>
            <w:proofErr w:type="spellStart"/>
            <w:r w:rsidRPr="00EB74FF">
              <w:rPr>
                <w:sz w:val="22"/>
                <w:szCs w:val="28"/>
              </w:rPr>
              <w:t>Лесютинская</w:t>
            </w:r>
            <w:proofErr w:type="spellEnd"/>
            <w:r w:rsidRPr="00EB74FF">
              <w:rPr>
                <w:sz w:val="22"/>
                <w:szCs w:val="28"/>
              </w:rPr>
              <w:t xml:space="preserve"> ООШ», спортивного сооружения на территории БОУ НМР ВО «</w:t>
            </w:r>
            <w:proofErr w:type="spellStart"/>
            <w:r w:rsidRPr="00EB74FF">
              <w:rPr>
                <w:sz w:val="22"/>
                <w:szCs w:val="28"/>
              </w:rPr>
              <w:t>Городищенская</w:t>
            </w:r>
            <w:proofErr w:type="spellEnd"/>
            <w:r w:rsidRPr="00EB74FF">
              <w:rPr>
                <w:sz w:val="22"/>
                <w:szCs w:val="28"/>
              </w:rPr>
              <w:t xml:space="preserve"> СОШ».</w:t>
            </w:r>
          </w:p>
        </w:tc>
        <w:tc>
          <w:tcPr>
            <w:tcW w:w="709" w:type="dxa"/>
            <w:gridSpan w:val="2"/>
            <w:tcBorders>
              <w:top w:val="nil"/>
              <w:left w:val="nil"/>
              <w:bottom w:val="single" w:sz="4" w:space="0" w:color="auto"/>
              <w:right w:val="single" w:sz="4" w:space="0" w:color="auto"/>
            </w:tcBorders>
            <w:shd w:val="clear" w:color="auto" w:fill="auto"/>
            <w:vAlign w:val="center"/>
          </w:tcPr>
          <w:p w14:paraId="03352775" w14:textId="77777777" w:rsidR="00EB74FF" w:rsidRPr="00EB74FF" w:rsidRDefault="00EB74FF" w:rsidP="001C6151">
            <w:pPr>
              <w:jc w:val="both"/>
              <w:rPr>
                <w:sz w:val="24"/>
                <w:szCs w:val="28"/>
              </w:rPr>
            </w:pPr>
          </w:p>
        </w:tc>
      </w:tr>
      <w:tr w:rsidR="00EB74FF" w:rsidRPr="00EB74FF" w14:paraId="13F497A6" w14:textId="77777777" w:rsidTr="001C6151">
        <w:trPr>
          <w:trHeight w:val="290"/>
        </w:trPr>
        <w:tc>
          <w:tcPr>
            <w:tcW w:w="88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A68A009" w14:textId="77777777" w:rsidR="00EB74FF" w:rsidRPr="00EB74FF" w:rsidRDefault="00EB74FF" w:rsidP="001C6151">
            <w:pPr>
              <w:jc w:val="both"/>
              <w:rPr>
                <w:sz w:val="22"/>
                <w:szCs w:val="28"/>
              </w:rPr>
            </w:pPr>
            <w:r w:rsidRPr="00EB74FF">
              <w:rPr>
                <w:sz w:val="22"/>
                <w:szCs w:val="28"/>
              </w:rPr>
              <w:t>Подпрограмма 2 «Обеспечение создания условий для реализации программы».</w:t>
            </w:r>
          </w:p>
        </w:tc>
        <w:tc>
          <w:tcPr>
            <w:tcW w:w="589" w:type="dxa"/>
            <w:tcBorders>
              <w:top w:val="nil"/>
              <w:left w:val="nil"/>
              <w:bottom w:val="single" w:sz="4" w:space="0" w:color="auto"/>
              <w:right w:val="single" w:sz="4" w:space="0" w:color="auto"/>
            </w:tcBorders>
            <w:shd w:val="clear" w:color="auto" w:fill="auto"/>
            <w:vAlign w:val="center"/>
            <w:hideMark/>
          </w:tcPr>
          <w:p w14:paraId="2AD04BB1" w14:textId="77777777" w:rsidR="00EB74FF" w:rsidRPr="00EB74FF" w:rsidRDefault="00EB74FF" w:rsidP="001C6151">
            <w:pPr>
              <w:jc w:val="both"/>
              <w:rPr>
                <w:sz w:val="24"/>
                <w:szCs w:val="28"/>
              </w:rPr>
            </w:pPr>
            <w:r w:rsidRPr="00EB74FF">
              <w:rPr>
                <w:sz w:val="24"/>
                <w:szCs w:val="28"/>
              </w:rPr>
              <w:t> </w:t>
            </w:r>
          </w:p>
        </w:tc>
      </w:tr>
      <w:tr w:rsidR="001C6151" w:rsidRPr="00EB74FF" w14:paraId="023796B1" w14:textId="77777777" w:rsidTr="001C6151">
        <w:trPr>
          <w:trHeight w:val="1950"/>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296A86AF" w14:textId="77777777" w:rsidR="00EB74FF" w:rsidRPr="00EB74FF" w:rsidRDefault="00EB74FF" w:rsidP="001C6151">
            <w:pPr>
              <w:jc w:val="both"/>
              <w:rPr>
                <w:sz w:val="22"/>
                <w:szCs w:val="28"/>
              </w:rPr>
            </w:pPr>
            <w:r w:rsidRPr="00EB74FF">
              <w:rPr>
                <w:sz w:val="22"/>
                <w:szCs w:val="28"/>
              </w:rPr>
              <w:lastRenderedPageBreak/>
              <w:t>Обеспечение деятельности управления образования</w:t>
            </w:r>
          </w:p>
        </w:tc>
        <w:tc>
          <w:tcPr>
            <w:tcW w:w="5103" w:type="dxa"/>
            <w:tcBorders>
              <w:top w:val="nil"/>
              <w:left w:val="nil"/>
              <w:bottom w:val="single" w:sz="4" w:space="0" w:color="auto"/>
              <w:right w:val="single" w:sz="4" w:space="0" w:color="auto"/>
            </w:tcBorders>
            <w:shd w:val="clear" w:color="auto" w:fill="auto"/>
            <w:vAlign w:val="center"/>
            <w:hideMark/>
          </w:tcPr>
          <w:p w14:paraId="76BDB712" w14:textId="77777777" w:rsidR="00EB74FF" w:rsidRPr="00EB74FF" w:rsidRDefault="00EB74FF" w:rsidP="001C6151">
            <w:pPr>
              <w:jc w:val="both"/>
              <w:rPr>
                <w:sz w:val="22"/>
                <w:szCs w:val="28"/>
              </w:rPr>
            </w:pPr>
            <w:r w:rsidRPr="00EB74FF">
              <w:rPr>
                <w:sz w:val="22"/>
                <w:szCs w:val="28"/>
              </w:rPr>
              <w:t xml:space="preserve">Оказание всесторонней помощи педагогическим работникам, способствующей их развитию и самоопределению на протяжении всей профессиональной деятельности, а также повышение их профессионального мастерства и качества образовательной деятельности. Организация работы по оказанию методической помощи муниципальным общеобразовательным учреждениям, реализующим основные общеобразовательные программы – образовательные программы начального общего, основного общего, среднего общего образования. Проведение мероприятия по предупреждению детского дорожно-транспортного травматизма, в части создания необходимых условий для охраны здоровья обучающихся по обеспечению </w:t>
            </w:r>
            <w:proofErr w:type="spellStart"/>
            <w:r w:rsidRPr="00EB74FF">
              <w:rPr>
                <w:sz w:val="22"/>
                <w:szCs w:val="28"/>
              </w:rPr>
              <w:t>световозвращающими</w:t>
            </w:r>
            <w:proofErr w:type="spellEnd"/>
            <w:r w:rsidRPr="00EB74FF">
              <w:rPr>
                <w:sz w:val="22"/>
                <w:szCs w:val="28"/>
              </w:rPr>
              <w:t xml:space="preserve"> приспособлениями обучающихся 2-6-х классов муниципальных общеобразовательных организаций.</w:t>
            </w:r>
          </w:p>
        </w:tc>
        <w:tc>
          <w:tcPr>
            <w:tcW w:w="2268" w:type="dxa"/>
            <w:tcBorders>
              <w:top w:val="nil"/>
              <w:left w:val="nil"/>
              <w:bottom w:val="single" w:sz="4" w:space="0" w:color="auto"/>
              <w:right w:val="single" w:sz="4" w:space="0" w:color="auto"/>
            </w:tcBorders>
            <w:shd w:val="clear" w:color="auto" w:fill="auto"/>
            <w:vAlign w:val="center"/>
            <w:hideMark/>
          </w:tcPr>
          <w:p w14:paraId="67252306" w14:textId="77777777" w:rsidR="00EB74FF" w:rsidRPr="00EB74FF" w:rsidRDefault="00EB74FF" w:rsidP="001C6151">
            <w:pPr>
              <w:jc w:val="both"/>
              <w:rPr>
                <w:sz w:val="22"/>
                <w:szCs w:val="28"/>
              </w:rPr>
            </w:pPr>
            <w:r w:rsidRPr="00EB74FF">
              <w:rPr>
                <w:sz w:val="22"/>
                <w:szCs w:val="28"/>
              </w:rPr>
              <w:t xml:space="preserve">Полномочия, предусмотренные Положением об управлении образованием, исполняются в полном объёме, а также обучающиеся 2-6 классов в общеобразовательных организациях муниципального района обеспечены </w:t>
            </w:r>
            <w:proofErr w:type="spellStart"/>
            <w:r w:rsidRPr="00EB74FF">
              <w:rPr>
                <w:sz w:val="22"/>
                <w:szCs w:val="28"/>
              </w:rPr>
              <w:t>световозвращающимися</w:t>
            </w:r>
            <w:proofErr w:type="spellEnd"/>
            <w:r w:rsidRPr="00EB74FF">
              <w:rPr>
                <w:sz w:val="22"/>
                <w:szCs w:val="28"/>
              </w:rPr>
              <w:t xml:space="preserve"> приспособлениями.</w:t>
            </w:r>
          </w:p>
        </w:tc>
        <w:tc>
          <w:tcPr>
            <w:tcW w:w="709" w:type="dxa"/>
            <w:gridSpan w:val="2"/>
            <w:tcBorders>
              <w:top w:val="nil"/>
              <w:left w:val="nil"/>
              <w:bottom w:val="single" w:sz="4" w:space="0" w:color="auto"/>
              <w:right w:val="single" w:sz="4" w:space="0" w:color="auto"/>
            </w:tcBorders>
            <w:shd w:val="clear" w:color="auto" w:fill="auto"/>
            <w:vAlign w:val="center"/>
            <w:hideMark/>
          </w:tcPr>
          <w:p w14:paraId="16BD9631" w14:textId="77777777" w:rsidR="00EB74FF" w:rsidRPr="00EB74FF" w:rsidRDefault="00EB74FF" w:rsidP="001C6151">
            <w:pPr>
              <w:jc w:val="both"/>
              <w:rPr>
                <w:sz w:val="24"/>
                <w:szCs w:val="28"/>
              </w:rPr>
            </w:pPr>
            <w:r w:rsidRPr="00EB74FF">
              <w:rPr>
                <w:sz w:val="24"/>
                <w:szCs w:val="28"/>
              </w:rPr>
              <w:t> </w:t>
            </w:r>
          </w:p>
        </w:tc>
      </w:tr>
    </w:tbl>
    <w:p w14:paraId="1B265BB8" w14:textId="2348A406" w:rsidR="00D53CCE" w:rsidRPr="00C91FC2" w:rsidRDefault="00D53CCE" w:rsidP="00C91FC2">
      <w:pPr>
        <w:ind w:firstLine="567"/>
        <w:jc w:val="both"/>
        <w:rPr>
          <w:rFonts w:eastAsia="Calibri"/>
          <w:sz w:val="28"/>
          <w:szCs w:val="28"/>
          <w:highlight w:val="yellow"/>
        </w:rPr>
      </w:pPr>
      <w:r w:rsidRPr="00C91FC2">
        <w:rPr>
          <w:rFonts w:eastAsia="Calibri"/>
          <w:sz w:val="28"/>
          <w:szCs w:val="28"/>
        </w:rPr>
        <w:t xml:space="preserve">В 2021 году учреждение приняло следующие меры по повышению эффективности расходования бюджетных средств: в БОУ </w:t>
      </w:r>
      <w:proofErr w:type="spellStart"/>
      <w:r w:rsidRPr="00C91FC2">
        <w:rPr>
          <w:rFonts w:eastAsia="Calibri"/>
          <w:sz w:val="28"/>
          <w:szCs w:val="28"/>
        </w:rPr>
        <w:t>НюМр</w:t>
      </w:r>
      <w:proofErr w:type="spellEnd"/>
      <w:r w:rsidRPr="00C91FC2">
        <w:rPr>
          <w:rFonts w:eastAsia="Calibri"/>
          <w:sz w:val="28"/>
          <w:szCs w:val="28"/>
        </w:rPr>
        <w:t xml:space="preserve"> ВО «</w:t>
      </w:r>
      <w:proofErr w:type="spellStart"/>
      <w:r w:rsidRPr="00C91FC2">
        <w:rPr>
          <w:rFonts w:eastAsia="Calibri"/>
          <w:sz w:val="28"/>
          <w:szCs w:val="28"/>
        </w:rPr>
        <w:t>Левашская</w:t>
      </w:r>
      <w:proofErr w:type="spellEnd"/>
      <w:r w:rsidRPr="00C91FC2">
        <w:rPr>
          <w:rFonts w:eastAsia="Calibri"/>
          <w:sz w:val="28"/>
          <w:szCs w:val="28"/>
        </w:rPr>
        <w:t xml:space="preserve"> ООШ» в связи с отсутствием контингента дошкольного возраста закрыта дошкольная группа. Экономический эффект от проведенного мероприятия составил 39</w:t>
      </w:r>
      <w:r w:rsidR="004A6C5B" w:rsidRPr="000C1013">
        <w:rPr>
          <w:rFonts w:eastAsia="Calibri"/>
          <w:sz w:val="28"/>
          <w:szCs w:val="28"/>
        </w:rPr>
        <w:t xml:space="preserve"> </w:t>
      </w:r>
      <w:r w:rsidRPr="00C91FC2">
        <w:rPr>
          <w:rFonts w:eastAsia="Calibri"/>
          <w:sz w:val="28"/>
          <w:szCs w:val="28"/>
        </w:rPr>
        <w:t xml:space="preserve">733,73 руб.  </w:t>
      </w:r>
      <w:r w:rsidRPr="00C91FC2">
        <w:rPr>
          <w:sz w:val="28"/>
          <w:szCs w:val="28"/>
        </w:rPr>
        <w:t>И</w:t>
      </w:r>
      <w:r w:rsidRPr="00C91FC2">
        <w:rPr>
          <w:rFonts w:eastAsia="Calibri"/>
          <w:sz w:val="28"/>
          <w:szCs w:val="28"/>
        </w:rPr>
        <w:t>сполнение расходных обязательств осуществлялось в пределах утвержденных лимитов бюджетных обязательств. В результате заключения контрактов в пределах доведенных лимитов бюджетных обязательств не допущено образования несанкционированной и просроченной кредиторской задолженности. Выезды в командировки осуществлялись в случаях крайней необходимости. Повышение квалификации сотрудников было организовано в очно-заочном формате с применением информационных систем, что позволило сократить время нахождения специалистов в командировках.</w:t>
      </w:r>
    </w:p>
    <w:p w14:paraId="29995C70" w14:textId="0FD0FBA6" w:rsidR="00D53CCE" w:rsidRPr="00C91FC2" w:rsidRDefault="00D53CCE" w:rsidP="00C91FC2">
      <w:pPr>
        <w:widowControl w:val="0"/>
        <w:autoSpaceDE w:val="0"/>
        <w:autoSpaceDN w:val="0"/>
        <w:adjustRightInd w:val="0"/>
        <w:ind w:firstLine="567"/>
        <w:contextualSpacing/>
        <w:jc w:val="both"/>
        <w:rPr>
          <w:sz w:val="28"/>
          <w:szCs w:val="28"/>
        </w:rPr>
      </w:pPr>
      <w:r w:rsidRPr="00C91FC2">
        <w:rPr>
          <w:sz w:val="28"/>
          <w:szCs w:val="28"/>
        </w:rPr>
        <w:t xml:space="preserve">Материальные запасы управления на 31 декабря 2021 года составляют 14 989,96 руб. </w:t>
      </w:r>
    </w:p>
    <w:p w14:paraId="28A6FE08" w14:textId="77777777" w:rsidR="00D53CCE" w:rsidRPr="00C91FC2" w:rsidRDefault="00D53CCE" w:rsidP="00C91FC2">
      <w:pPr>
        <w:autoSpaceDE w:val="0"/>
        <w:autoSpaceDN w:val="0"/>
        <w:adjustRightInd w:val="0"/>
        <w:ind w:firstLine="567"/>
        <w:contextualSpacing/>
        <w:jc w:val="both"/>
        <w:rPr>
          <w:sz w:val="28"/>
          <w:szCs w:val="28"/>
        </w:rPr>
      </w:pPr>
      <w:r w:rsidRPr="00C91FC2">
        <w:rPr>
          <w:sz w:val="28"/>
          <w:szCs w:val="28"/>
        </w:rPr>
        <w:t xml:space="preserve">Рабочее место каждого сотрудника технически оборудовано компьютерной техникой с доступом в Интернет. Все специалисты обеспечены необходимыми основными средствами и материальными запасами в объеме, необходимом для выполнения своих функций. Мероприятия по сохранности имущества проводятся путем закрепления имущества за материально – ответственными лицами и проведения инвентаризаций имущества. </w:t>
      </w:r>
    </w:p>
    <w:p w14:paraId="3AA9A6D4" w14:textId="77777777" w:rsidR="00D53CCE" w:rsidRPr="00C91FC2" w:rsidRDefault="00D53CCE" w:rsidP="00C91FC2">
      <w:pPr>
        <w:widowControl w:val="0"/>
        <w:autoSpaceDE w:val="0"/>
        <w:autoSpaceDN w:val="0"/>
        <w:adjustRightInd w:val="0"/>
        <w:ind w:firstLine="567"/>
        <w:contextualSpacing/>
        <w:jc w:val="both"/>
        <w:rPr>
          <w:sz w:val="28"/>
          <w:szCs w:val="28"/>
        </w:rPr>
      </w:pPr>
      <w:r w:rsidRPr="00C91FC2">
        <w:rPr>
          <w:sz w:val="28"/>
          <w:szCs w:val="28"/>
        </w:rPr>
        <w:t>В 2021 году управлением образования закупки товаров, работ и услуг проводились путем организации процедур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Заключено договоров за 2021 год – 7 шт. на общую сумму 297 428,40 руб. Без использования системы «Электронный магазин».</w:t>
      </w:r>
    </w:p>
    <w:p w14:paraId="04F8E4FB" w14:textId="77777777" w:rsidR="00C459FA" w:rsidRDefault="00C459FA" w:rsidP="00C91FC2">
      <w:pPr>
        <w:widowControl w:val="0"/>
        <w:tabs>
          <w:tab w:val="left" w:pos="1980"/>
        </w:tabs>
        <w:autoSpaceDE w:val="0"/>
        <w:autoSpaceDN w:val="0"/>
        <w:adjustRightInd w:val="0"/>
        <w:ind w:firstLine="567"/>
        <w:contextualSpacing/>
        <w:jc w:val="both"/>
        <w:rPr>
          <w:b/>
          <w:sz w:val="28"/>
          <w:szCs w:val="28"/>
        </w:rPr>
      </w:pPr>
    </w:p>
    <w:p w14:paraId="63AACD01" w14:textId="77777777" w:rsidR="00C459FA" w:rsidRDefault="00C459FA" w:rsidP="00C459FA">
      <w:pPr>
        <w:widowControl w:val="0"/>
        <w:tabs>
          <w:tab w:val="left" w:pos="1980"/>
        </w:tabs>
        <w:autoSpaceDE w:val="0"/>
        <w:autoSpaceDN w:val="0"/>
        <w:adjustRightInd w:val="0"/>
        <w:ind w:firstLine="567"/>
        <w:contextualSpacing/>
        <w:jc w:val="both"/>
        <w:rPr>
          <w:b/>
          <w:sz w:val="28"/>
          <w:szCs w:val="28"/>
        </w:rPr>
      </w:pPr>
    </w:p>
    <w:p w14:paraId="1E7774AD" w14:textId="25F5D9A1" w:rsidR="00D53CCE" w:rsidRPr="00C91FC2" w:rsidRDefault="00D53CCE" w:rsidP="00C459FA">
      <w:pPr>
        <w:widowControl w:val="0"/>
        <w:tabs>
          <w:tab w:val="left" w:pos="1980"/>
        </w:tabs>
        <w:autoSpaceDE w:val="0"/>
        <w:autoSpaceDN w:val="0"/>
        <w:adjustRightInd w:val="0"/>
        <w:ind w:firstLine="567"/>
        <w:contextualSpacing/>
        <w:jc w:val="center"/>
        <w:rPr>
          <w:b/>
          <w:sz w:val="28"/>
          <w:szCs w:val="28"/>
        </w:rPr>
      </w:pPr>
      <w:r w:rsidRPr="00C91FC2">
        <w:rPr>
          <w:b/>
          <w:sz w:val="28"/>
          <w:szCs w:val="28"/>
        </w:rPr>
        <w:lastRenderedPageBreak/>
        <w:t>Раздел 3 «Анализ отчета об исполнении бюджета субъектом бюджетной отчетности»</w:t>
      </w:r>
    </w:p>
    <w:p w14:paraId="67C3E49E" w14:textId="77777777" w:rsidR="00D53CCE" w:rsidRPr="00C91FC2" w:rsidRDefault="00D53CCE" w:rsidP="00C91FC2">
      <w:pPr>
        <w:ind w:firstLine="567"/>
        <w:jc w:val="both"/>
        <w:rPr>
          <w:rFonts w:eastAsiaTheme="minorHAnsi"/>
          <w:b/>
          <w:bCs/>
          <w:sz w:val="28"/>
          <w:szCs w:val="28"/>
          <w:lang w:eastAsia="en-US"/>
        </w:rPr>
      </w:pPr>
    </w:p>
    <w:p w14:paraId="61265E15" w14:textId="77777777" w:rsidR="00D53CCE" w:rsidRPr="00C91FC2" w:rsidRDefault="00D53CCE" w:rsidP="00C91FC2">
      <w:pPr>
        <w:widowControl w:val="0"/>
        <w:tabs>
          <w:tab w:val="left" w:pos="1980"/>
        </w:tabs>
        <w:autoSpaceDE w:val="0"/>
        <w:autoSpaceDN w:val="0"/>
        <w:adjustRightInd w:val="0"/>
        <w:ind w:firstLine="567"/>
        <w:contextualSpacing/>
        <w:jc w:val="both"/>
        <w:rPr>
          <w:sz w:val="28"/>
          <w:szCs w:val="28"/>
        </w:rPr>
      </w:pPr>
      <w:r w:rsidRPr="00C91FC2">
        <w:rPr>
          <w:sz w:val="28"/>
          <w:szCs w:val="28"/>
        </w:rPr>
        <w:t xml:space="preserve">Сведения об исполнении бюджета представлены в </w:t>
      </w:r>
      <w:r w:rsidRPr="00C91FC2">
        <w:rPr>
          <w:b/>
          <w:sz w:val="28"/>
          <w:szCs w:val="28"/>
        </w:rPr>
        <w:t>форме 0503164.</w:t>
      </w:r>
      <w:r w:rsidRPr="00C91FC2">
        <w:rPr>
          <w:sz w:val="28"/>
          <w:szCs w:val="28"/>
        </w:rPr>
        <w:t xml:space="preserve"> </w:t>
      </w:r>
    </w:p>
    <w:p w14:paraId="17F43FEC" w14:textId="5F3849D6" w:rsidR="00D53CCE" w:rsidRPr="00C91FC2" w:rsidRDefault="00D53CCE" w:rsidP="00C91FC2">
      <w:pPr>
        <w:widowControl w:val="0"/>
        <w:tabs>
          <w:tab w:val="left" w:pos="1980"/>
        </w:tabs>
        <w:autoSpaceDE w:val="0"/>
        <w:autoSpaceDN w:val="0"/>
        <w:adjustRightInd w:val="0"/>
        <w:ind w:firstLine="567"/>
        <w:contextualSpacing/>
        <w:jc w:val="both"/>
        <w:rPr>
          <w:sz w:val="28"/>
          <w:szCs w:val="28"/>
        </w:rPr>
      </w:pPr>
      <w:r w:rsidRPr="00C91FC2">
        <w:rPr>
          <w:sz w:val="28"/>
          <w:szCs w:val="28"/>
        </w:rPr>
        <w:t>Доходы по учреждению исполнены в сумме 2 832 041,76 руб., из них:</w:t>
      </w:r>
      <w:r w:rsidR="00C459FA">
        <w:rPr>
          <w:sz w:val="28"/>
          <w:szCs w:val="28"/>
        </w:rPr>
        <w:t xml:space="preserve"> </w:t>
      </w:r>
      <w:r w:rsidRPr="00C91FC2">
        <w:rPr>
          <w:sz w:val="28"/>
          <w:szCs w:val="28"/>
        </w:rPr>
        <w:t xml:space="preserve">339 293,45 руб. доходы бюджетов муниципальных районов от возврата бюджетными учреждениями остатков субсидий на иные цели прошлых лет; </w:t>
      </w:r>
    </w:p>
    <w:p w14:paraId="1044F09E" w14:textId="77777777" w:rsidR="00D53CCE" w:rsidRPr="00C91FC2" w:rsidRDefault="00D53CCE" w:rsidP="00C91FC2">
      <w:pPr>
        <w:widowControl w:val="0"/>
        <w:tabs>
          <w:tab w:val="left" w:pos="1980"/>
        </w:tabs>
        <w:autoSpaceDE w:val="0"/>
        <w:autoSpaceDN w:val="0"/>
        <w:adjustRightInd w:val="0"/>
        <w:ind w:firstLine="567"/>
        <w:contextualSpacing/>
        <w:jc w:val="both"/>
        <w:rPr>
          <w:sz w:val="28"/>
          <w:szCs w:val="28"/>
        </w:rPr>
      </w:pPr>
      <w:r w:rsidRPr="00C91FC2">
        <w:rPr>
          <w:sz w:val="28"/>
          <w:szCs w:val="28"/>
        </w:rPr>
        <w:t xml:space="preserve">50 000,00 руб. прочие доходы от компенсации затрат бюджетов муниципальных районов. Возврат единовременной выплаты педагогическим работникам, отработавшим менее 3-х лет за 2020 год; </w:t>
      </w:r>
    </w:p>
    <w:p w14:paraId="1D24BA1C" w14:textId="77777777" w:rsidR="00D53CCE" w:rsidRPr="00C91FC2" w:rsidRDefault="00D53CCE" w:rsidP="00C91FC2">
      <w:pPr>
        <w:widowControl w:val="0"/>
        <w:autoSpaceDE w:val="0"/>
        <w:autoSpaceDN w:val="0"/>
        <w:adjustRightInd w:val="0"/>
        <w:ind w:firstLine="567"/>
        <w:contextualSpacing/>
        <w:jc w:val="both"/>
        <w:rPr>
          <w:sz w:val="28"/>
          <w:szCs w:val="28"/>
        </w:rPr>
      </w:pPr>
      <w:r w:rsidRPr="00C91FC2">
        <w:rPr>
          <w:sz w:val="28"/>
          <w:szCs w:val="28"/>
        </w:rPr>
        <w:t xml:space="preserve">2 442 748,31 руб. прочие доходы от компенсации затрат бюджетов муниципальных районов. Возврат субсидий бюджетными учреждениями за невыполнение показателей муниципального задания за 2019 год. (В 2020 году Контрольно-счетной палатой Вологодской области проведена проверка по теме: «Проверка использования межбюджетных трансфертов, предоставляемых </w:t>
      </w:r>
      <w:proofErr w:type="spellStart"/>
      <w:r w:rsidRPr="00C91FC2">
        <w:rPr>
          <w:sz w:val="28"/>
          <w:szCs w:val="28"/>
        </w:rPr>
        <w:t>Нюксенскому</w:t>
      </w:r>
      <w:proofErr w:type="spellEnd"/>
      <w:r w:rsidRPr="00C91FC2">
        <w:rPr>
          <w:sz w:val="28"/>
          <w:szCs w:val="28"/>
        </w:rPr>
        <w:t xml:space="preserve"> муниципальному району и поселениям, входящим в состав </w:t>
      </w:r>
      <w:proofErr w:type="spellStart"/>
      <w:r w:rsidRPr="00C91FC2">
        <w:rPr>
          <w:sz w:val="28"/>
          <w:szCs w:val="28"/>
        </w:rPr>
        <w:t>Нюксенского</w:t>
      </w:r>
      <w:proofErr w:type="spellEnd"/>
      <w:r w:rsidRPr="00C91FC2">
        <w:rPr>
          <w:sz w:val="28"/>
          <w:szCs w:val="28"/>
        </w:rPr>
        <w:t xml:space="preserve"> муниципального района, предоставленных в 2019 году» по результатам которой выявлены следующие недостатки:</w:t>
      </w:r>
    </w:p>
    <w:p w14:paraId="25047387" w14:textId="78A501CE" w:rsidR="00D53CCE" w:rsidRPr="00C91FC2" w:rsidRDefault="00D53CCE" w:rsidP="00C91FC2">
      <w:pPr>
        <w:widowControl w:val="0"/>
        <w:autoSpaceDE w:val="0"/>
        <w:autoSpaceDN w:val="0"/>
        <w:adjustRightInd w:val="0"/>
        <w:ind w:firstLine="567"/>
        <w:contextualSpacing/>
        <w:jc w:val="both"/>
        <w:rPr>
          <w:sz w:val="28"/>
          <w:szCs w:val="28"/>
        </w:rPr>
      </w:pPr>
      <w:r w:rsidRPr="00C91FC2">
        <w:rPr>
          <w:sz w:val="28"/>
          <w:szCs w:val="28"/>
        </w:rPr>
        <w:t>-муниципальные задания в части отдельных показателей объема муниципальных услуг за 2019 год 5 образовательными учреждениями не выполнены</w:t>
      </w:r>
      <w:r w:rsidR="00EE700F">
        <w:rPr>
          <w:sz w:val="28"/>
          <w:szCs w:val="28"/>
        </w:rPr>
        <w:t>.</w:t>
      </w:r>
      <w:r w:rsidR="00EE700F" w:rsidRPr="00EE700F">
        <w:rPr>
          <w:sz w:val="28"/>
          <w:szCs w:val="28"/>
        </w:rPr>
        <w:t xml:space="preserve"> </w:t>
      </w:r>
      <w:r w:rsidR="00EE700F">
        <w:rPr>
          <w:sz w:val="28"/>
          <w:szCs w:val="28"/>
        </w:rPr>
        <w:t>В срок до 15 февраля 2021 года произвести расчет сумм субсидий за невыполнение муниципальных услуг, подлежащих возврату в бюджет и принять меры по их возврату в бюджет</w:t>
      </w:r>
      <w:r w:rsidRPr="00C91FC2">
        <w:rPr>
          <w:sz w:val="28"/>
          <w:szCs w:val="28"/>
        </w:rPr>
        <w:t xml:space="preserve">). </w:t>
      </w:r>
    </w:p>
    <w:p w14:paraId="04654C3A" w14:textId="77777777" w:rsidR="00D53CCE" w:rsidRPr="00C91FC2" w:rsidRDefault="00D53CCE" w:rsidP="00C91FC2">
      <w:pPr>
        <w:widowControl w:val="0"/>
        <w:tabs>
          <w:tab w:val="left" w:pos="1980"/>
        </w:tabs>
        <w:autoSpaceDE w:val="0"/>
        <w:autoSpaceDN w:val="0"/>
        <w:adjustRightInd w:val="0"/>
        <w:ind w:firstLine="567"/>
        <w:contextualSpacing/>
        <w:jc w:val="both"/>
        <w:rPr>
          <w:sz w:val="28"/>
          <w:szCs w:val="28"/>
        </w:rPr>
      </w:pPr>
      <w:r w:rsidRPr="00C91FC2">
        <w:rPr>
          <w:sz w:val="28"/>
          <w:szCs w:val="28"/>
        </w:rPr>
        <w:t>Расходы бюджета утверждены в сумме 268 626 415,91 руб. исполнение составило 268 541 948,99 руб. или 99,97%. Процент исполнения бюджета по расходам превышает минимальный порог в 95 процентов, ниже которого бюджет считается неисполненным. Таким образом, отсутствуют показатели неисполнения бюджета по расходам, подлежащие отражению в Сведениях об исполнении бюджета.</w:t>
      </w:r>
    </w:p>
    <w:p w14:paraId="3D2A06B1" w14:textId="6143760C" w:rsidR="00D53CCE" w:rsidRDefault="00D53CCE" w:rsidP="00C91FC2">
      <w:pPr>
        <w:widowControl w:val="0"/>
        <w:tabs>
          <w:tab w:val="left" w:pos="1980"/>
        </w:tabs>
        <w:autoSpaceDE w:val="0"/>
        <w:autoSpaceDN w:val="0"/>
        <w:adjustRightInd w:val="0"/>
        <w:ind w:firstLine="567"/>
        <w:contextualSpacing/>
        <w:jc w:val="both"/>
        <w:rPr>
          <w:sz w:val="28"/>
          <w:szCs w:val="28"/>
        </w:rPr>
      </w:pPr>
      <w:r w:rsidRPr="00C91FC2">
        <w:rPr>
          <w:sz w:val="28"/>
          <w:szCs w:val="28"/>
        </w:rPr>
        <w:t>В 2021 году учреждение не принимало бюджетные и денежные обязательства сверх утвержденных бюджетных назначений.</w:t>
      </w:r>
    </w:p>
    <w:p w14:paraId="74149B59" w14:textId="5598A23D" w:rsidR="000C1013" w:rsidRDefault="000C1013" w:rsidP="00C91FC2">
      <w:pPr>
        <w:widowControl w:val="0"/>
        <w:tabs>
          <w:tab w:val="left" w:pos="1980"/>
        </w:tabs>
        <w:autoSpaceDE w:val="0"/>
        <w:autoSpaceDN w:val="0"/>
        <w:adjustRightInd w:val="0"/>
        <w:ind w:firstLine="567"/>
        <w:contextualSpacing/>
        <w:jc w:val="both"/>
        <w:rPr>
          <w:sz w:val="28"/>
          <w:szCs w:val="28"/>
        </w:rPr>
      </w:pPr>
    </w:p>
    <w:p w14:paraId="19D4DE97" w14:textId="77777777" w:rsidR="000C1013" w:rsidRPr="00C91FC2" w:rsidRDefault="000C1013" w:rsidP="000C1013">
      <w:pPr>
        <w:ind w:firstLine="567"/>
        <w:jc w:val="both"/>
        <w:rPr>
          <w:b/>
          <w:color w:val="000000"/>
          <w:sz w:val="28"/>
          <w:szCs w:val="28"/>
        </w:rPr>
      </w:pPr>
      <w:r w:rsidRPr="00C91FC2">
        <w:rPr>
          <w:color w:val="000000"/>
          <w:sz w:val="28"/>
          <w:szCs w:val="28"/>
        </w:rPr>
        <w:t xml:space="preserve">В 2021 году учреждение принимало участие в реализации национальных проектов (программ), в связи с чем представляется </w:t>
      </w:r>
      <w:r w:rsidRPr="00C91FC2">
        <w:rPr>
          <w:b/>
          <w:color w:val="000000"/>
          <w:sz w:val="28"/>
          <w:szCs w:val="28"/>
        </w:rPr>
        <w:t>Отчет (ф. 0503128-НП).</w:t>
      </w:r>
    </w:p>
    <w:p w14:paraId="166C0845" w14:textId="77777777" w:rsidR="000C1013" w:rsidRPr="00C91FC2" w:rsidRDefault="000C1013" w:rsidP="000C1013">
      <w:pPr>
        <w:ind w:firstLine="567"/>
        <w:jc w:val="both"/>
        <w:rPr>
          <w:sz w:val="28"/>
          <w:szCs w:val="28"/>
        </w:rPr>
      </w:pPr>
      <w:r w:rsidRPr="00C91FC2">
        <w:rPr>
          <w:sz w:val="28"/>
          <w:szCs w:val="28"/>
        </w:rPr>
        <w:t xml:space="preserve">В рамках национального проекта «Образование» на территории </w:t>
      </w:r>
      <w:proofErr w:type="spellStart"/>
      <w:r w:rsidRPr="00C91FC2">
        <w:rPr>
          <w:sz w:val="28"/>
          <w:szCs w:val="28"/>
        </w:rPr>
        <w:t>Нюксенского</w:t>
      </w:r>
      <w:proofErr w:type="spellEnd"/>
      <w:r w:rsidRPr="00C91FC2">
        <w:rPr>
          <w:sz w:val="28"/>
          <w:szCs w:val="28"/>
        </w:rPr>
        <w:t xml:space="preserve"> муниципального района в 2021 году и плановый период 2022, 2023 и 2024 годов реализуются следующие региональные проекты; «Современная школа», «Цифровая образовательная среда».</w:t>
      </w:r>
    </w:p>
    <w:p w14:paraId="4986087F" w14:textId="77777777" w:rsidR="000C1013" w:rsidRPr="00C91FC2" w:rsidRDefault="000C1013" w:rsidP="000C1013">
      <w:pPr>
        <w:ind w:firstLine="567"/>
        <w:jc w:val="both"/>
        <w:rPr>
          <w:sz w:val="28"/>
          <w:szCs w:val="28"/>
        </w:rPr>
      </w:pPr>
      <w:r w:rsidRPr="00C91FC2">
        <w:rPr>
          <w:sz w:val="28"/>
          <w:szCs w:val="28"/>
        </w:rPr>
        <w:t xml:space="preserve">Реализация вышеуказанных проектов предусмотрена мероприятиями в рамках муниципальной программы «Развитие образования </w:t>
      </w:r>
      <w:proofErr w:type="spellStart"/>
      <w:r w:rsidRPr="00C91FC2">
        <w:rPr>
          <w:sz w:val="28"/>
          <w:szCs w:val="28"/>
        </w:rPr>
        <w:t>Нюксенского</w:t>
      </w:r>
      <w:proofErr w:type="spellEnd"/>
      <w:r w:rsidRPr="00C91FC2">
        <w:rPr>
          <w:sz w:val="28"/>
          <w:szCs w:val="28"/>
        </w:rPr>
        <w:t xml:space="preserve"> муниципального района на 2021-2025 годы».</w:t>
      </w:r>
    </w:p>
    <w:p w14:paraId="3600CA47" w14:textId="77777777" w:rsidR="000C1013" w:rsidRPr="00C91FC2" w:rsidRDefault="000C1013" w:rsidP="000C1013">
      <w:pPr>
        <w:ind w:firstLine="567"/>
        <w:jc w:val="both"/>
        <w:rPr>
          <w:sz w:val="28"/>
          <w:szCs w:val="28"/>
        </w:rPr>
      </w:pPr>
      <w:r w:rsidRPr="00C91FC2">
        <w:rPr>
          <w:sz w:val="28"/>
          <w:szCs w:val="28"/>
        </w:rPr>
        <w:t>На эти цели в 2021 году предусмотрено бюджетных ассигнований на сумму 1 568 892,42 руб., на плановый период 2022, 2023 и 2024 годов бюджетные ассигнования утверждены в сумме 16 164 607,17 руб.</w:t>
      </w:r>
    </w:p>
    <w:p w14:paraId="575CCCF9" w14:textId="77777777" w:rsidR="000C1013" w:rsidRPr="00C91FC2" w:rsidRDefault="000C1013" w:rsidP="000C1013">
      <w:pPr>
        <w:ind w:firstLine="567"/>
        <w:jc w:val="both"/>
        <w:rPr>
          <w:sz w:val="28"/>
          <w:szCs w:val="28"/>
        </w:rPr>
      </w:pPr>
      <w:r w:rsidRPr="00C91FC2">
        <w:rPr>
          <w:sz w:val="28"/>
          <w:szCs w:val="28"/>
        </w:rPr>
        <w:lastRenderedPageBreak/>
        <w:t xml:space="preserve">В соответствии с региональным проектом «Современная школа» на базе БОУ </w:t>
      </w:r>
      <w:proofErr w:type="spellStart"/>
      <w:r w:rsidRPr="00C91FC2">
        <w:rPr>
          <w:sz w:val="28"/>
          <w:szCs w:val="28"/>
        </w:rPr>
        <w:t>Нмр</w:t>
      </w:r>
      <w:proofErr w:type="spellEnd"/>
      <w:r w:rsidRPr="00C91FC2">
        <w:rPr>
          <w:sz w:val="28"/>
          <w:szCs w:val="28"/>
        </w:rPr>
        <w:t xml:space="preserve"> «</w:t>
      </w:r>
      <w:proofErr w:type="spellStart"/>
      <w:r w:rsidRPr="00C91FC2">
        <w:rPr>
          <w:sz w:val="28"/>
          <w:szCs w:val="28"/>
        </w:rPr>
        <w:t>Игмасская</w:t>
      </w:r>
      <w:proofErr w:type="spellEnd"/>
      <w:r w:rsidRPr="00C91FC2">
        <w:rPr>
          <w:sz w:val="28"/>
          <w:szCs w:val="28"/>
        </w:rPr>
        <w:t xml:space="preserve"> ООШ» в 2021 году создан Центр естественнонаучной и технологической направленностей «Точка роста», который представляет собой принципиально новое образовательное пространство, оформленное в едином стиле и оснащенное современным оборудованием.</w:t>
      </w:r>
    </w:p>
    <w:p w14:paraId="1E305BBA" w14:textId="77777777" w:rsidR="000C1013" w:rsidRPr="00C91FC2" w:rsidRDefault="000C1013" w:rsidP="000C1013">
      <w:pPr>
        <w:ind w:firstLine="567"/>
        <w:jc w:val="both"/>
        <w:rPr>
          <w:sz w:val="28"/>
          <w:szCs w:val="28"/>
        </w:rPr>
      </w:pPr>
      <w:r w:rsidRPr="00C91FC2">
        <w:rPr>
          <w:sz w:val="28"/>
          <w:szCs w:val="28"/>
        </w:rPr>
        <w:t>Департаментом образования Вологодской области до 31.05.2021 года организовано проведение конкурсных процедур и заключение контрактов централизованно для всех участников реализации национального проекта «Образование».</w:t>
      </w:r>
    </w:p>
    <w:p w14:paraId="403BBE4B" w14:textId="77777777" w:rsidR="000C1013" w:rsidRPr="00C91FC2" w:rsidRDefault="000C1013" w:rsidP="000C1013">
      <w:pPr>
        <w:ind w:firstLine="567"/>
        <w:jc w:val="both"/>
        <w:rPr>
          <w:sz w:val="28"/>
          <w:szCs w:val="28"/>
        </w:rPr>
      </w:pPr>
      <w:r w:rsidRPr="00C91FC2">
        <w:rPr>
          <w:sz w:val="28"/>
          <w:szCs w:val="28"/>
        </w:rPr>
        <w:t>По состоянию на 01.01.2022 года образовательным учреждением заключены:</w:t>
      </w:r>
    </w:p>
    <w:p w14:paraId="4F002746" w14:textId="77777777" w:rsidR="000C1013" w:rsidRPr="00C91FC2" w:rsidRDefault="000C1013" w:rsidP="000C1013">
      <w:pPr>
        <w:ind w:firstLine="567"/>
        <w:jc w:val="both"/>
        <w:rPr>
          <w:sz w:val="28"/>
          <w:szCs w:val="28"/>
        </w:rPr>
      </w:pPr>
      <w:r w:rsidRPr="00C91FC2">
        <w:rPr>
          <w:sz w:val="28"/>
          <w:szCs w:val="28"/>
        </w:rPr>
        <w:t xml:space="preserve">-  контракт на поставку компьютерного и периферийного оборудования № 652 от 13.05.2021 года на сумму 984 247,53 руб. Срок поставки товара не позднее 30 рабочих дней с момента заключения контракта. Однако, в связи с пандемией, вызванной коронавирусом </w:t>
      </w:r>
      <w:r w:rsidRPr="00C91FC2">
        <w:rPr>
          <w:sz w:val="28"/>
          <w:szCs w:val="28"/>
          <w:lang w:val="en-US"/>
        </w:rPr>
        <w:t>SARS</w:t>
      </w:r>
      <w:r w:rsidRPr="00C91FC2">
        <w:rPr>
          <w:sz w:val="28"/>
          <w:szCs w:val="28"/>
        </w:rPr>
        <w:t>-</w:t>
      </w:r>
      <w:proofErr w:type="spellStart"/>
      <w:r w:rsidRPr="00C91FC2">
        <w:rPr>
          <w:sz w:val="28"/>
          <w:szCs w:val="28"/>
          <w:lang w:val="en-US"/>
        </w:rPr>
        <w:t>Cov</w:t>
      </w:r>
      <w:proofErr w:type="spellEnd"/>
      <w:r w:rsidRPr="00C91FC2">
        <w:rPr>
          <w:sz w:val="28"/>
          <w:szCs w:val="28"/>
        </w:rPr>
        <w:t xml:space="preserve">-2, обострившимся энергетическим кризисом, получено информационное письмо по муниципальному контракту № 652 от 13.05.2021 года, где поставщик ООО «Деметра» уведомляет о невозможности исполнения в срок принятых на себя обязательств. В связи с неисполнением контракта в срок, поставщик ООО «Деметра» направляет соглашение о расторжении данного контракта и перечисляет образовательному учреждению неустойку за нарушение условий контракта в сумме 38 861,38 руб. Контракт расторгнут;  </w:t>
      </w:r>
    </w:p>
    <w:p w14:paraId="53EF9513" w14:textId="77777777" w:rsidR="000C1013" w:rsidRPr="00C91FC2" w:rsidRDefault="000C1013" w:rsidP="000C1013">
      <w:pPr>
        <w:ind w:firstLine="567"/>
        <w:jc w:val="both"/>
        <w:rPr>
          <w:sz w:val="28"/>
          <w:szCs w:val="28"/>
        </w:rPr>
      </w:pPr>
      <w:r w:rsidRPr="00C91FC2">
        <w:rPr>
          <w:sz w:val="28"/>
          <w:szCs w:val="28"/>
        </w:rPr>
        <w:t xml:space="preserve"> - контракт № 1352 </w:t>
      </w:r>
      <w:r w:rsidRPr="00C91FC2">
        <w:rPr>
          <w:bCs/>
          <w:sz w:val="28"/>
          <w:szCs w:val="28"/>
        </w:rPr>
        <w:t>от 02.07.2021</w:t>
      </w:r>
      <w:r w:rsidRPr="00C91FC2">
        <w:rPr>
          <w:sz w:val="28"/>
          <w:szCs w:val="28"/>
        </w:rPr>
        <w:t xml:space="preserve"> года на поставку учебно-лабораторного оборудования для создания и обеспечения функционирования центров образования естественнонаучной и технологической направленностей на сумму 570 337,08 руб. Срок поставки товара не позднее 30 рабочих дней с момента заключения контракта. Однако, в связи с пандемией, вызванной коронавирусом </w:t>
      </w:r>
      <w:r w:rsidRPr="00C91FC2">
        <w:rPr>
          <w:sz w:val="28"/>
          <w:szCs w:val="28"/>
          <w:lang w:val="en-US"/>
        </w:rPr>
        <w:t>SARS</w:t>
      </w:r>
      <w:r w:rsidRPr="00C91FC2">
        <w:rPr>
          <w:sz w:val="28"/>
          <w:szCs w:val="28"/>
        </w:rPr>
        <w:t>-</w:t>
      </w:r>
      <w:proofErr w:type="spellStart"/>
      <w:r w:rsidRPr="00C91FC2">
        <w:rPr>
          <w:sz w:val="28"/>
          <w:szCs w:val="28"/>
          <w:lang w:val="en-US"/>
        </w:rPr>
        <w:t>Cov</w:t>
      </w:r>
      <w:proofErr w:type="spellEnd"/>
      <w:r w:rsidRPr="00C91FC2">
        <w:rPr>
          <w:sz w:val="28"/>
          <w:szCs w:val="28"/>
        </w:rPr>
        <w:t>-2, получено гарантийное письмо по муниципальному контракту № 1352 от 02.07.2021 года, где компания уведомляет о невозможности исполнения в срок принятых на себя обязательств и гарантирует произвести поставку до 30.09.2021 года. По состоянию на 01 января 2022 года товар по данному контракту поставлен и оплачен в полном объеме. Контракт исполнен;</w:t>
      </w:r>
    </w:p>
    <w:p w14:paraId="2936E247" w14:textId="77777777" w:rsidR="000C1013" w:rsidRPr="00C91FC2" w:rsidRDefault="000C1013" w:rsidP="000C1013">
      <w:pPr>
        <w:ind w:firstLine="567"/>
        <w:jc w:val="both"/>
        <w:rPr>
          <w:sz w:val="28"/>
          <w:szCs w:val="28"/>
        </w:rPr>
      </w:pPr>
      <w:r w:rsidRPr="00C91FC2">
        <w:rPr>
          <w:sz w:val="28"/>
          <w:szCs w:val="28"/>
        </w:rPr>
        <w:t>-</w:t>
      </w:r>
      <w:bookmarkStart w:id="0" w:name="_Hlk92965002"/>
      <w:r w:rsidRPr="00C91FC2">
        <w:rPr>
          <w:sz w:val="28"/>
          <w:szCs w:val="28"/>
        </w:rPr>
        <w:t xml:space="preserve"> контракт №1 от 22.12.2021 года на поставку продукции радиоэлектронной промышленности (цифровые лаборатории по химии и биологии) на сумму 506 530,62 руб. Контракт исполнен;</w:t>
      </w:r>
      <w:bookmarkEnd w:id="0"/>
    </w:p>
    <w:p w14:paraId="3993989B" w14:textId="77777777" w:rsidR="000C1013" w:rsidRPr="00C91FC2" w:rsidRDefault="000C1013" w:rsidP="000C1013">
      <w:pPr>
        <w:ind w:firstLine="567"/>
        <w:jc w:val="both"/>
        <w:rPr>
          <w:sz w:val="28"/>
          <w:szCs w:val="28"/>
        </w:rPr>
      </w:pPr>
      <w:r w:rsidRPr="00C91FC2">
        <w:rPr>
          <w:sz w:val="28"/>
          <w:szCs w:val="28"/>
        </w:rPr>
        <w:t>- контракт №2 от 22.12.2021 года на поставку продукции радиоэлектронной промышленности (цифровая лаборатория по физике, компьютеры и многофункциональное устройство) на сумму 477 716,91 руб. Контракт исполнен;</w:t>
      </w:r>
    </w:p>
    <w:p w14:paraId="6E5251D7" w14:textId="77777777" w:rsidR="000C1013" w:rsidRPr="00C91FC2" w:rsidRDefault="000C1013" w:rsidP="000C1013">
      <w:pPr>
        <w:ind w:firstLine="567"/>
        <w:jc w:val="both"/>
        <w:rPr>
          <w:sz w:val="28"/>
          <w:szCs w:val="28"/>
        </w:rPr>
      </w:pPr>
      <w:r w:rsidRPr="00C91FC2">
        <w:rPr>
          <w:sz w:val="28"/>
          <w:szCs w:val="28"/>
        </w:rPr>
        <w:t xml:space="preserve">Разница между доведенными ЛБО и принятым обязательствам составляет 14 307,81 руб. </w:t>
      </w:r>
    </w:p>
    <w:p w14:paraId="5B94D035" w14:textId="77777777" w:rsidR="000C1013" w:rsidRPr="00C91FC2" w:rsidRDefault="000C1013" w:rsidP="00C91FC2">
      <w:pPr>
        <w:widowControl w:val="0"/>
        <w:tabs>
          <w:tab w:val="left" w:pos="1980"/>
        </w:tabs>
        <w:autoSpaceDE w:val="0"/>
        <w:autoSpaceDN w:val="0"/>
        <w:adjustRightInd w:val="0"/>
        <w:ind w:firstLine="567"/>
        <w:contextualSpacing/>
        <w:jc w:val="both"/>
        <w:rPr>
          <w:sz w:val="28"/>
          <w:szCs w:val="28"/>
        </w:rPr>
      </w:pPr>
    </w:p>
    <w:p w14:paraId="085A3499" w14:textId="77777777" w:rsidR="00C459FA" w:rsidRDefault="00C459FA" w:rsidP="00C459FA">
      <w:pPr>
        <w:widowControl w:val="0"/>
        <w:autoSpaceDE w:val="0"/>
        <w:autoSpaceDN w:val="0"/>
        <w:adjustRightInd w:val="0"/>
        <w:contextualSpacing/>
        <w:jc w:val="both"/>
        <w:rPr>
          <w:b/>
          <w:sz w:val="28"/>
          <w:szCs w:val="28"/>
        </w:rPr>
      </w:pPr>
    </w:p>
    <w:p w14:paraId="718EB4F0" w14:textId="44082AAE" w:rsidR="00D53CCE" w:rsidRPr="00C91FC2" w:rsidRDefault="00D53CCE" w:rsidP="00C459FA">
      <w:pPr>
        <w:widowControl w:val="0"/>
        <w:autoSpaceDE w:val="0"/>
        <w:autoSpaceDN w:val="0"/>
        <w:adjustRightInd w:val="0"/>
        <w:contextualSpacing/>
        <w:jc w:val="center"/>
        <w:rPr>
          <w:b/>
          <w:sz w:val="28"/>
          <w:szCs w:val="28"/>
        </w:rPr>
      </w:pPr>
      <w:r w:rsidRPr="00C91FC2">
        <w:rPr>
          <w:b/>
          <w:sz w:val="28"/>
          <w:szCs w:val="28"/>
        </w:rPr>
        <w:t xml:space="preserve">Раздел 4 «Анализ показателей бухгалтерской отчетности субъекта </w:t>
      </w:r>
      <w:r w:rsidRPr="00C91FC2">
        <w:rPr>
          <w:b/>
          <w:sz w:val="28"/>
          <w:szCs w:val="28"/>
        </w:rPr>
        <w:lastRenderedPageBreak/>
        <w:t>бюджетной отчетности»</w:t>
      </w:r>
    </w:p>
    <w:p w14:paraId="0AC06296" w14:textId="77777777" w:rsidR="00D53CCE" w:rsidRPr="00C91FC2" w:rsidRDefault="00D53CCE" w:rsidP="00C91FC2">
      <w:pPr>
        <w:widowControl w:val="0"/>
        <w:autoSpaceDE w:val="0"/>
        <w:autoSpaceDN w:val="0"/>
        <w:adjustRightInd w:val="0"/>
        <w:ind w:firstLine="567"/>
        <w:contextualSpacing/>
        <w:jc w:val="both"/>
        <w:rPr>
          <w:b/>
          <w:sz w:val="28"/>
          <w:szCs w:val="28"/>
        </w:rPr>
      </w:pPr>
    </w:p>
    <w:p w14:paraId="1192D0AA" w14:textId="77777777" w:rsidR="00D53CCE" w:rsidRPr="00C91FC2" w:rsidRDefault="00D53CCE" w:rsidP="00C91FC2">
      <w:pPr>
        <w:widowControl w:val="0"/>
        <w:autoSpaceDE w:val="0"/>
        <w:autoSpaceDN w:val="0"/>
        <w:adjustRightInd w:val="0"/>
        <w:ind w:firstLine="567"/>
        <w:contextualSpacing/>
        <w:jc w:val="both"/>
        <w:rPr>
          <w:sz w:val="28"/>
          <w:szCs w:val="28"/>
        </w:rPr>
      </w:pPr>
      <w:r w:rsidRPr="00C91FC2">
        <w:rPr>
          <w:sz w:val="28"/>
          <w:szCs w:val="28"/>
        </w:rPr>
        <w:t xml:space="preserve">В </w:t>
      </w:r>
      <w:r w:rsidRPr="00C91FC2">
        <w:rPr>
          <w:b/>
          <w:sz w:val="28"/>
          <w:szCs w:val="28"/>
        </w:rPr>
        <w:t>Сведениях о движении нефинансовых активов ф.0503168</w:t>
      </w:r>
      <w:r w:rsidRPr="00C91FC2">
        <w:rPr>
          <w:sz w:val="28"/>
          <w:szCs w:val="28"/>
        </w:rPr>
        <w:t xml:space="preserve"> отражена информация по приобретению и выбытию основных средств, материальных запасов, движение материальных ценностей. В 2021 году управлением приобретены основные средства в сумме 101850,00 руб., (вновь приобретенные объекты: веб-камера, сканер на сумму 22790,00 руб.; системные блоки поступившие через процедуру модернизации компьютерных рабочих мест на сумму 45560,00 руб.; безвозмездно передан от администрации района ноутбук на сумму 33500,00 руб.). Выбыли основные средства в сумме 3290,00 руб. (из них: на забалансовый счет 3290,00 руб.)</w:t>
      </w:r>
    </w:p>
    <w:p w14:paraId="485BB7C3" w14:textId="77777777" w:rsidR="00D53CCE" w:rsidRPr="00C91FC2" w:rsidRDefault="00D53CCE" w:rsidP="00C91FC2">
      <w:pPr>
        <w:widowControl w:val="0"/>
        <w:autoSpaceDE w:val="0"/>
        <w:autoSpaceDN w:val="0"/>
        <w:adjustRightInd w:val="0"/>
        <w:ind w:firstLine="567"/>
        <w:contextualSpacing/>
        <w:jc w:val="both"/>
        <w:rPr>
          <w:sz w:val="28"/>
          <w:szCs w:val="28"/>
        </w:rPr>
      </w:pPr>
      <w:r w:rsidRPr="00C91FC2">
        <w:rPr>
          <w:sz w:val="28"/>
          <w:szCs w:val="28"/>
        </w:rPr>
        <w:t>Таким образом, стоимость основных средств по учреждению на начало года составляла 834610,24 руб., на конец отчетного периода 933170,24 руб. Имущество имеет 100% амортизацию.</w:t>
      </w:r>
    </w:p>
    <w:p w14:paraId="437FEEF9" w14:textId="77777777" w:rsidR="00D53CCE" w:rsidRPr="00C91FC2" w:rsidRDefault="00D53CCE" w:rsidP="00C91FC2">
      <w:pPr>
        <w:widowControl w:val="0"/>
        <w:autoSpaceDE w:val="0"/>
        <w:autoSpaceDN w:val="0"/>
        <w:adjustRightInd w:val="0"/>
        <w:ind w:firstLine="567"/>
        <w:contextualSpacing/>
        <w:jc w:val="both"/>
        <w:rPr>
          <w:sz w:val="28"/>
          <w:szCs w:val="28"/>
        </w:rPr>
      </w:pPr>
      <w:r w:rsidRPr="00C91FC2">
        <w:rPr>
          <w:sz w:val="28"/>
          <w:szCs w:val="28"/>
        </w:rPr>
        <w:t>Материальные запасы поступили в сумме 300035,40 руб. из них: безвозмездно "Наборы школьных принадлежностей" от АОУ ВО ДПО "Вологодский институт развития образования" на сумму 103500,00 руб. Списаны материальные запасы на сумму 335085,44 руб. на обеспечение текущей деятельности управления.</w:t>
      </w:r>
    </w:p>
    <w:p w14:paraId="1DFF9236" w14:textId="77777777" w:rsidR="00D53CCE" w:rsidRPr="00C91FC2" w:rsidRDefault="00D53CCE" w:rsidP="00C91FC2">
      <w:pPr>
        <w:widowControl w:val="0"/>
        <w:autoSpaceDE w:val="0"/>
        <w:autoSpaceDN w:val="0"/>
        <w:adjustRightInd w:val="0"/>
        <w:ind w:firstLine="567"/>
        <w:contextualSpacing/>
        <w:jc w:val="both"/>
        <w:rPr>
          <w:sz w:val="28"/>
          <w:szCs w:val="28"/>
        </w:rPr>
      </w:pPr>
      <w:r w:rsidRPr="00C91FC2">
        <w:rPr>
          <w:sz w:val="28"/>
          <w:szCs w:val="28"/>
        </w:rPr>
        <w:t xml:space="preserve">Таким образом, стоимость материальных запасов по учреждению на начало года составляла 50040,00 руб., на конец отчетного периода 14989,96 руб. </w:t>
      </w:r>
    </w:p>
    <w:p w14:paraId="5F9072D8" w14:textId="77777777" w:rsidR="00D53CCE" w:rsidRPr="00C91FC2" w:rsidRDefault="00D53CCE" w:rsidP="00C91FC2">
      <w:pPr>
        <w:widowControl w:val="0"/>
        <w:autoSpaceDE w:val="0"/>
        <w:autoSpaceDN w:val="0"/>
        <w:adjustRightInd w:val="0"/>
        <w:ind w:firstLine="567"/>
        <w:contextualSpacing/>
        <w:jc w:val="both"/>
        <w:rPr>
          <w:sz w:val="28"/>
          <w:szCs w:val="28"/>
        </w:rPr>
      </w:pPr>
      <w:r w:rsidRPr="00C91FC2">
        <w:rPr>
          <w:sz w:val="28"/>
          <w:szCs w:val="28"/>
        </w:rPr>
        <w:t>Движение материальных ценностей на забалансовых счетах. Счет 21 «Основные средства в эксплуатации» на начало года стоимость объектов составляла 152085,62 руб. на конец отчетного периода 155375,62 руб.</w:t>
      </w:r>
    </w:p>
    <w:p w14:paraId="4392A2D5" w14:textId="07A08DD4" w:rsidR="00D53CCE" w:rsidRPr="00C91FC2" w:rsidRDefault="00D53CCE" w:rsidP="00C91FC2">
      <w:pPr>
        <w:widowControl w:val="0"/>
        <w:autoSpaceDE w:val="0"/>
        <w:autoSpaceDN w:val="0"/>
        <w:adjustRightInd w:val="0"/>
        <w:ind w:firstLine="567"/>
        <w:contextualSpacing/>
        <w:jc w:val="both"/>
        <w:rPr>
          <w:sz w:val="28"/>
          <w:szCs w:val="28"/>
        </w:rPr>
      </w:pPr>
      <w:r w:rsidRPr="00C91FC2">
        <w:rPr>
          <w:sz w:val="28"/>
          <w:szCs w:val="28"/>
        </w:rPr>
        <w:t xml:space="preserve">В связи с внедрением стандарта «Нематериальные активы» у учреждения появились права пользования активами на сумму 5825,89 руб. </w:t>
      </w:r>
    </w:p>
    <w:p w14:paraId="6B7DA177" w14:textId="356DB2FE" w:rsidR="00D53CCE" w:rsidRPr="00C91FC2" w:rsidRDefault="00D53CCE" w:rsidP="00C91FC2">
      <w:pPr>
        <w:widowControl w:val="0"/>
        <w:autoSpaceDE w:val="0"/>
        <w:autoSpaceDN w:val="0"/>
        <w:adjustRightInd w:val="0"/>
        <w:ind w:firstLine="567"/>
        <w:contextualSpacing/>
        <w:jc w:val="both"/>
        <w:rPr>
          <w:sz w:val="28"/>
          <w:szCs w:val="28"/>
        </w:rPr>
      </w:pPr>
      <w:r w:rsidRPr="00C91FC2">
        <w:rPr>
          <w:sz w:val="28"/>
          <w:szCs w:val="28"/>
        </w:rPr>
        <w:t xml:space="preserve">Лицензионные права использования программного обеспечения -лицензия </w:t>
      </w:r>
      <w:r w:rsidRPr="00C91FC2">
        <w:rPr>
          <w:sz w:val="28"/>
          <w:szCs w:val="28"/>
          <w:lang w:val="en-US"/>
        </w:rPr>
        <w:t>ESD</w:t>
      </w:r>
      <w:r w:rsidRPr="00C91FC2">
        <w:rPr>
          <w:sz w:val="28"/>
          <w:szCs w:val="28"/>
        </w:rPr>
        <w:t xml:space="preserve"> </w:t>
      </w:r>
      <w:r w:rsidRPr="00C91FC2">
        <w:rPr>
          <w:sz w:val="28"/>
          <w:szCs w:val="28"/>
          <w:lang w:val="en-US"/>
        </w:rPr>
        <w:t>Microsoft</w:t>
      </w:r>
      <w:r w:rsidRPr="00C91FC2">
        <w:rPr>
          <w:sz w:val="28"/>
          <w:szCs w:val="28"/>
        </w:rPr>
        <w:t xml:space="preserve"> </w:t>
      </w:r>
      <w:r w:rsidRPr="00C91FC2">
        <w:rPr>
          <w:sz w:val="28"/>
          <w:szCs w:val="28"/>
          <w:lang w:val="en-US"/>
        </w:rPr>
        <w:t>Windows</w:t>
      </w:r>
      <w:r w:rsidRPr="00C91FC2">
        <w:rPr>
          <w:sz w:val="28"/>
          <w:szCs w:val="28"/>
        </w:rPr>
        <w:t xml:space="preserve"> 7 </w:t>
      </w:r>
      <w:r w:rsidRPr="00C91FC2">
        <w:rPr>
          <w:sz w:val="28"/>
          <w:szCs w:val="28"/>
          <w:lang w:val="en-US"/>
        </w:rPr>
        <w:t>Professional</w:t>
      </w:r>
      <w:r w:rsidRPr="00C91FC2">
        <w:rPr>
          <w:sz w:val="28"/>
          <w:szCs w:val="28"/>
        </w:rPr>
        <w:t xml:space="preserve"> 32 или 64 </w:t>
      </w:r>
      <w:r w:rsidRPr="00C91FC2">
        <w:rPr>
          <w:sz w:val="28"/>
          <w:szCs w:val="28"/>
          <w:lang w:val="en-US"/>
        </w:rPr>
        <w:t>bit</w:t>
      </w:r>
      <w:r w:rsidRPr="00C91FC2">
        <w:rPr>
          <w:sz w:val="28"/>
          <w:szCs w:val="28"/>
        </w:rPr>
        <w:t xml:space="preserve"> русская версия, амортизация не начисляется, так как срок пользования не установлен.</w:t>
      </w:r>
    </w:p>
    <w:p w14:paraId="4DA83523" w14:textId="12AB3DF3" w:rsidR="00D53CCE" w:rsidRDefault="00D53CCE" w:rsidP="00C91FC2">
      <w:pPr>
        <w:widowControl w:val="0"/>
        <w:autoSpaceDE w:val="0"/>
        <w:autoSpaceDN w:val="0"/>
        <w:adjustRightInd w:val="0"/>
        <w:ind w:firstLine="567"/>
        <w:contextualSpacing/>
        <w:jc w:val="both"/>
        <w:rPr>
          <w:sz w:val="28"/>
          <w:szCs w:val="28"/>
        </w:rPr>
      </w:pPr>
      <w:r w:rsidRPr="00C91FC2">
        <w:rPr>
          <w:sz w:val="28"/>
          <w:szCs w:val="28"/>
        </w:rPr>
        <w:t>Признаков обесценения объектов нефинансовых активов в течение отчетного периода не выявлено.</w:t>
      </w:r>
    </w:p>
    <w:p w14:paraId="4E746194" w14:textId="61D03D7C" w:rsidR="00E352FC" w:rsidRDefault="00E352FC" w:rsidP="00C91FC2">
      <w:pPr>
        <w:widowControl w:val="0"/>
        <w:autoSpaceDE w:val="0"/>
        <w:autoSpaceDN w:val="0"/>
        <w:adjustRightInd w:val="0"/>
        <w:ind w:firstLine="567"/>
        <w:contextualSpacing/>
        <w:jc w:val="both"/>
        <w:rPr>
          <w:sz w:val="28"/>
          <w:szCs w:val="28"/>
        </w:rPr>
      </w:pPr>
    </w:p>
    <w:tbl>
      <w:tblPr>
        <w:tblW w:w="14980" w:type="dxa"/>
        <w:tblInd w:w="108" w:type="dxa"/>
        <w:tblLook w:val="04A0" w:firstRow="1" w:lastRow="0" w:firstColumn="1" w:lastColumn="0" w:noHBand="0" w:noVBand="1"/>
      </w:tblPr>
      <w:tblGrid>
        <w:gridCol w:w="2215"/>
        <w:gridCol w:w="628"/>
        <w:gridCol w:w="1078"/>
        <w:gridCol w:w="992"/>
        <w:gridCol w:w="1314"/>
        <w:gridCol w:w="1120"/>
        <w:gridCol w:w="512"/>
        <w:gridCol w:w="2179"/>
        <w:gridCol w:w="1511"/>
        <w:gridCol w:w="3431"/>
      </w:tblGrid>
      <w:tr w:rsidR="00E352FC" w:rsidRPr="00E352FC" w14:paraId="7B201678" w14:textId="77777777" w:rsidTr="00F330D5">
        <w:trPr>
          <w:trHeight w:val="275"/>
        </w:trPr>
        <w:tc>
          <w:tcPr>
            <w:tcW w:w="14980" w:type="dxa"/>
            <w:gridSpan w:val="10"/>
            <w:tcBorders>
              <w:top w:val="nil"/>
              <w:left w:val="nil"/>
              <w:bottom w:val="nil"/>
              <w:right w:val="nil"/>
            </w:tcBorders>
            <w:shd w:val="clear" w:color="auto" w:fill="auto"/>
            <w:vAlign w:val="bottom"/>
            <w:hideMark/>
          </w:tcPr>
          <w:p w14:paraId="10C8E58A" w14:textId="42CC6C0F" w:rsidR="00E352FC" w:rsidRDefault="00E352FC" w:rsidP="00E352FC">
            <w:pPr>
              <w:rPr>
                <w:color w:val="000000"/>
                <w:sz w:val="28"/>
                <w:szCs w:val="28"/>
              </w:rPr>
            </w:pPr>
            <w:bookmarkStart w:id="1" w:name="RANGE!A1:E2"/>
            <w:r w:rsidRPr="00E352FC">
              <w:rPr>
                <w:color w:val="000000"/>
                <w:sz w:val="28"/>
                <w:szCs w:val="28"/>
              </w:rPr>
              <w:t>Анализ состояния НФА на 01.01.202</w:t>
            </w:r>
            <w:r w:rsidR="003E019B">
              <w:rPr>
                <w:color w:val="000000"/>
                <w:sz w:val="28"/>
                <w:szCs w:val="28"/>
              </w:rPr>
              <w:t>2</w:t>
            </w:r>
            <w:r w:rsidRPr="00E352FC">
              <w:rPr>
                <w:color w:val="000000"/>
                <w:sz w:val="28"/>
                <w:szCs w:val="28"/>
              </w:rPr>
              <w:t xml:space="preserve"> года и основные направления их поступления</w:t>
            </w:r>
          </w:p>
          <w:p w14:paraId="694E75BF" w14:textId="77777777" w:rsidR="00E352FC" w:rsidRDefault="00E352FC" w:rsidP="00E352FC">
            <w:pPr>
              <w:rPr>
                <w:color w:val="000000"/>
                <w:sz w:val="28"/>
                <w:szCs w:val="28"/>
              </w:rPr>
            </w:pPr>
            <w:r w:rsidRPr="00E352FC">
              <w:rPr>
                <w:color w:val="000000"/>
                <w:sz w:val="28"/>
                <w:szCs w:val="28"/>
              </w:rPr>
              <w:t>и выбытия:</w:t>
            </w:r>
            <w:bookmarkEnd w:id="1"/>
          </w:p>
          <w:p w14:paraId="275B783A" w14:textId="0EE10376" w:rsidR="00F330D5" w:rsidRPr="00E352FC" w:rsidRDefault="00F330D5" w:rsidP="00E352FC">
            <w:pPr>
              <w:rPr>
                <w:color w:val="000000"/>
                <w:sz w:val="28"/>
                <w:szCs w:val="28"/>
              </w:rPr>
            </w:pPr>
          </w:p>
        </w:tc>
      </w:tr>
      <w:tr w:rsidR="00F330D5" w:rsidRPr="00F330D5" w14:paraId="09E07A7A" w14:textId="77777777" w:rsidTr="00F330D5">
        <w:trPr>
          <w:gridAfter w:val="2"/>
          <w:wAfter w:w="5435" w:type="dxa"/>
          <w:trHeight w:val="750"/>
        </w:trPr>
        <w:tc>
          <w:tcPr>
            <w:tcW w:w="17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6471019" w14:textId="77777777" w:rsidR="00F330D5" w:rsidRPr="00F330D5" w:rsidRDefault="00F330D5" w:rsidP="00F330D5">
            <w:pPr>
              <w:jc w:val="center"/>
              <w:rPr>
                <w:color w:val="000000"/>
                <w:sz w:val="26"/>
                <w:szCs w:val="26"/>
              </w:rPr>
            </w:pPr>
            <w:r w:rsidRPr="00F330D5">
              <w:rPr>
                <w:color w:val="000000"/>
                <w:sz w:val="26"/>
                <w:szCs w:val="26"/>
              </w:rPr>
              <w:t>наименование НФА</w:t>
            </w:r>
          </w:p>
        </w:tc>
        <w:tc>
          <w:tcPr>
            <w:tcW w:w="1715" w:type="dxa"/>
            <w:gridSpan w:val="2"/>
            <w:tcBorders>
              <w:top w:val="single" w:sz="4" w:space="0" w:color="000000"/>
              <w:left w:val="nil"/>
              <w:bottom w:val="single" w:sz="4" w:space="0" w:color="000000"/>
              <w:right w:val="single" w:sz="4" w:space="0" w:color="000000"/>
            </w:tcBorders>
            <w:shd w:val="clear" w:color="auto" w:fill="auto"/>
            <w:vAlign w:val="bottom"/>
            <w:hideMark/>
          </w:tcPr>
          <w:p w14:paraId="2F417283" w14:textId="77777777" w:rsidR="00F330D5" w:rsidRPr="00F330D5" w:rsidRDefault="00F330D5" w:rsidP="00F330D5">
            <w:pPr>
              <w:jc w:val="center"/>
              <w:rPr>
                <w:color w:val="000000"/>
                <w:sz w:val="26"/>
                <w:szCs w:val="26"/>
              </w:rPr>
            </w:pPr>
            <w:r w:rsidRPr="00F330D5">
              <w:rPr>
                <w:color w:val="000000"/>
                <w:sz w:val="26"/>
                <w:szCs w:val="26"/>
              </w:rPr>
              <w:t>поступление</w:t>
            </w:r>
            <w:r w:rsidRPr="00F330D5">
              <w:rPr>
                <w:color w:val="000000"/>
                <w:sz w:val="26"/>
                <w:szCs w:val="26"/>
              </w:rPr>
              <w:br/>
              <w:t>руб.</w:t>
            </w:r>
          </w:p>
        </w:tc>
        <w:tc>
          <w:tcPr>
            <w:tcW w:w="2199" w:type="dxa"/>
            <w:gridSpan w:val="2"/>
            <w:tcBorders>
              <w:top w:val="single" w:sz="4" w:space="0" w:color="000000"/>
              <w:left w:val="nil"/>
              <w:bottom w:val="single" w:sz="4" w:space="0" w:color="000000"/>
              <w:right w:val="single" w:sz="4" w:space="0" w:color="000000"/>
            </w:tcBorders>
            <w:shd w:val="clear" w:color="auto" w:fill="auto"/>
            <w:vAlign w:val="bottom"/>
            <w:hideMark/>
          </w:tcPr>
          <w:p w14:paraId="7CD2E6D9" w14:textId="77777777" w:rsidR="00F330D5" w:rsidRPr="00F330D5" w:rsidRDefault="00F330D5" w:rsidP="00F330D5">
            <w:pPr>
              <w:jc w:val="center"/>
              <w:rPr>
                <w:color w:val="000000"/>
                <w:sz w:val="26"/>
                <w:szCs w:val="26"/>
              </w:rPr>
            </w:pPr>
            <w:r w:rsidRPr="00F330D5">
              <w:rPr>
                <w:color w:val="000000"/>
                <w:sz w:val="26"/>
                <w:szCs w:val="26"/>
              </w:rPr>
              <w:t>Направления поступления</w:t>
            </w:r>
            <w:r w:rsidRPr="00F330D5">
              <w:rPr>
                <w:color w:val="000000"/>
                <w:sz w:val="26"/>
                <w:szCs w:val="26"/>
              </w:rPr>
              <w:br/>
              <w:t>НФА в учреждение</w:t>
            </w:r>
          </w:p>
        </w:tc>
        <w:tc>
          <w:tcPr>
            <w:tcW w:w="1679" w:type="dxa"/>
            <w:gridSpan w:val="2"/>
            <w:tcBorders>
              <w:top w:val="single" w:sz="4" w:space="0" w:color="000000"/>
              <w:left w:val="nil"/>
              <w:bottom w:val="single" w:sz="4" w:space="0" w:color="000000"/>
              <w:right w:val="single" w:sz="4" w:space="0" w:color="000000"/>
            </w:tcBorders>
            <w:shd w:val="clear" w:color="auto" w:fill="auto"/>
            <w:vAlign w:val="bottom"/>
            <w:hideMark/>
          </w:tcPr>
          <w:p w14:paraId="41EF1C2D" w14:textId="77777777" w:rsidR="00F330D5" w:rsidRPr="00F330D5" w:rsidRDefault="00F330D5" w:rsidP="00F330D5">
            <w:pPr>
              <w:jc w:val="center"/>
              <w:rPr>
                <w:color w:val="000000"/>
                <w:sz w:val="26"/>
                <w:szCs w:val="26"/>
              </w:rPr>
            </w:pPr>
            <w:r w:rsidRPr="00F330D5">
              <w:rPr>
                <w:color w:val="000000"/>
                <w:sz w:val="26"/>
                <w:szCs w:val="26"/>
              </w:rPr>
              <w:t>выбытие</w:t>
            </w:r>
            <w:r w:rsidRPr="00F330D5">
              <w:rPr>
                <w:color w:val="000000"/>
                <w:sz w:val="26"/>
                <w:szCs w:val="26"/>
              </w:rPr>
              <w:br/>
              <w:t>руб.</w:t>
            </w:r>
          </w:p>
        </w:tc>
        <w:tc>
          <w:tcPr>
            <w:tcW w:w="2205" w:type="dxa"/>
            <w:tcBorders>
              <w:top w:val="single" w:sz="4" w:space="0" w:color="000000"/>
              <w:left w:val="nil"/>
              <w:bottom w:val="single" w:sz="4" w:space="0" w:color="000000"/>
              <w:right w:val="single" w:sz="4" w:space="0" w:color="000000"/>
            </w:tcBorders>
            <w:shd w:val="clear" w:color="auto" w:fill="auto"/>
            <w:vAlign w:val="bottom"/>
            <w:hideMark/>
          </w:tcPr>
          <w:p w14:paraId="0D18C23E" w14:textId="6323FC5A" w:rsidR="00F330D5" w:rsidRPr="00F330D5" w:rsidRDefault="00F330D5" w:rsidP="00F330D5">
            <w:pPr>
              <w:jc w:val="center"/>
              <w:rPr>
                <w:color w:val="000000"/>
                <w:sz w:val="26"/>
                <w:szCs w:val="26"/>
              </w:rPr>
            </w:pPr>
            <w:r w:rsidRPr="00F330D5">
              <w:rPr>
                <w:color w:val="000000"/>
                <w:sz w:val="26"/>
                <w:szCs w:val="26"/>
              </w:rPr>
              <w:t>Направления выбытия НФА в учреждении</w:t>
            </w:r>
          </w:p>
        </w:tc>
      </w:tr>
      <w:tr w:rsidR="00F330D5" w:rsidRPr="00F330D5" w14:paraId="39EB8558" w14:textId="77777777" w:rsidTr="00F330D5">
        <w:trPr>
          <w:gridAfter w:val="2"/>
          <w:wAfter w:w="5435" w:type="dxa"/>
          <w:trHeight w:val="250"/>
        </w:trPr>
        <w:tc>
          <w:tcPr>
            <w:tcW w:w="1742" w:type="dxa"/>
            <w:tcBorders>
              <w:top w:val="nil"/>
              <w:left w:val="single" w:sz="4" w:space="0" w:color="000000"/>
              <w:bottom w:val="single" w:sz="4" w:space="0" w:color="000000"/>
              <w:right w:val="single" w:sz="4" w:space="0" w:color="000000"/>
            </w:tcBorders>
            <w:shd w:val="clear" w:color="auto" w:fill="auto"/>
            <w:vAlign w:val="bottom"/>
            <w:hideMark/>
          </w:tcPr>
          <w:p w14:paraId="03C74568" w14:textId="77777777" w:rsidR="00F330D5" w:rsidRPr="00F330D5" w:rsidRDefault="00F330D5" w:rsidP="00F330D5">
            <w:pPr>
              <w:jc w:val="center"/>
              <w:rPr>
                <w:color w:val="000000"/>
              </w:rPr>
            </w:pPr>
            <w:r w:rsidRPr="00F330D5">
              <w:rPr>
                <w:color w:val="000000"/>
              </w:rPr>
              <w:t>1</w:t>
            </w:r>
          </w:p>
        </w:tc>
        <w:tc>
          <w:tcPr>
            <w:tcW w:w="1715" w:type="dxa"/>
            <w:gridSpan w:val="2"/>
            <w:tcBorders>
              <w:top w:val="nil"/>
              <w:left w:val="nil"/>
              <w:bottom w:val="single" w:sz="4" w:space="0" w:color="000000"/>
              <w:right w:val="single" w:sz="4" w:space="0" w:color="000000"/>
            </w:tcBorders>
            <w:shd w:val="clear" w:color="auto" w:fill="auto"/>
            <w:vAlign w:val="bottom"/>
            <w:hideMark/>
          </w:tcPr>
          <w:p w14:paraId="0EBE6B45" w14:textId="77777777" w:rsidR="00F330D5" w:rsidRPr="00F330D5" w:rsidRDefault="00F330D5" w:rsidP="00F330D5">
            <w:pPr>
              <w:jc w:val="center"/>
              <w:rPr>
                <w:color w:val="000000"/>
              </w:rPr>
            </w:pPr>
            <w:r w:rsidRPr="00F330D5">
              <w:rPr>
                <w:color w:val="000000"/>
              </w:rPr>
              <w:t>2</w:t>
            </w:r>
          </w:p>
        </w:tc>
        <w:tc>
          <w:tcPr>
            <w:tcW w:w="2199" w:type="dxa"/>
            <w:gridSpan w:val="2"/>
            <w:tcBorders>
              <w:top w:val="nil"/>
              <w:left w:val="nil"/>
              <w:bottom w:val="single" w:sz="4" w:space="0" w:color="000000"/>
              <w:right w:val="single" w:sz="4" w:space="0" w:color="000000"/>
            </w:tcBorders>
            <w:shd w:val="clear" w:color="auto" w:fill="auto"/>
            <w:vAlign w:val="bottom"/>
            <w:hideMark/>
          </w:tcPr>
          <w:p w14:paraId="3A25EA4B" w14:textId="77777777" w:rsidR="00F330D5" w:rsidRPr="00F330D5" w:rsidRDefault="00F330D5" w:rsidP="00F330D5">
            <w:pPr>
              <w:jc w:val="center"/>
              <w:rPr>
                <w:color w:val="000000"/>
              </w:rPr>
            </w:pPr>
            <w:r w:rsidRPr="00F330D5">
              <w:rPr>
                <w:color w:val="000000"/>
              </w:rPr>
              <w:t>3</w:t>
            </w:r>
          </w:p>
        </w:tc>
        <w:tc>
          <w:tcPr>
            <w:tcW w:w="1679" w:type="dxa"/>
            <w:gridSpan w:val="2"/>
            <w:tcBorders>
              <w:top w:val="nil"/>
              <w:left w:val="nil"/>
              <w:bottom w:val="single" w:sz="4" w:space="0" w:color="000000"/>
              <w:right w:val="single" w:sz="4" w:space="0" w:color="000000"/>
            </w:tcBorders>
            <w:shd w:val="clear" w:color="auto" w:fill="auto"/>
            <w:vAlign w:val="bottom"/>
            <w:hideMark/>
          </w:tcPr>
          <w:p w14:paraId="5B9A09E0" w14:textId="77777777" w:rsidR="00F330D5" w:rsidRPr="00F330D5" w:rsidRDefault="00F330D5" w:rsidP="00F330D5">
            <w:pPr>
              <w:jc w:val="center"/>
              <w:rPr>
                <w:color w:val="000000"/>
              </w:rPr>
            </w:pPr>
            <w:r w:rsidRPr="00F330D5">
              <w:rPr>
                <w:color w:val="000000"/>
              </w:rPr>
              <w:t>4</w:t>
            </w:r>
          </w:p>
        </w:tc>
        <w:tc>
          <w:tcPr>
            <w:tcW w:w="2205" w:type="dxa"/>
            <w:tcBorders>
              <w:top w:val="nil"/>
              <w:left w:val="nil"/>
              <w:bottom w:val="single" w:sz="4" w:space="0" w:color="000000"/>
              <w:right w:val="single" w:sz="4" w:space="0" w:color="000000"/>
            </w:tcBorders>
            <w:shd w:val="clear" w:color="auto" w:fill="auto"/>
            <w:vAlign w:val="bottom"/>
            <w:hideMark/>
          </w:tcPr>
          <w:p w14:paraId="3F79ACEB" w14:textId="77777777" w:rsidR="00F330D5" w:rsidRPr="00F330D5" w:rsidRDefault="00F330D5" w:rsidP="00F330D5">
            <w:pPr>
              <w:jc w:val="center"/>
              <w:rPr>
                <w:color w:val="000000"/>
              </w:rPr>
            </w:pPr>
            <w:r w:rsidRPr="00F330D5">
              <w:rPr>
                <w:color w:val="000000"/>
              </w:rPr>
              <w:t>5</w:t>
            </w:r>
          </w:p>
        </w:tc>
      </w:tr>
      <w:tr w:rsidR="00F330D5" w:rsidRPr="00F330D5" w14:paraId="201AE24E" w14:textId="77777777" w:rsidTr="00F330D5">
        <w:trPr>
          <w:gridAfter w:val="2"/>
          <w:wAfter w:w="5435" w:type="dxa"/>
          <w:trHeight w:val="3250"/>
        </w:trPr>
        <w:tc>
          <w:tcPr>
            <w:tcW w:w="1742" w:type="dxa"/>
            <w:tcBorders>
              <w:top w:val="nil"/>
              <w:left w:val="single" w:sz="4" w:space="0" w:color="000000"/>
              <w:bottom w:val="single" w:sz="4" w:space="0" w:color="000000"/>
              <w:right w:val="single" w:sz="4" w:space="0" w:color="000000"/>
            </w:tcBorders>
            <w:shd w:val="clear" w:color="auto" w:fill="auto"/>
            <w:vAlign w:val="bottom"/>
            <w:hideMark/>
          </w:tcPr>
          <w:p w14:paraId="1B674FDF" w14:textId="77777777" w:rsidR="00F330D5" w:rsidRPr="00F330D5" w:rsidRDefault="00F330D5" w:rsidP="00F330D5">
            <w:pPr>
              <w:rPr>
                <w:color w:val="000000"/>
                <w:sz w:val="26"/>
                <w:szCs w:val="26"/>
              </w:rPr>
            </w:pPr>
            <w:r w:rsidRPr="00F330D5">
              <w:rPr>
                <w:color w:val="000000"/>
                <w:sz w:val="26"/>
                <w:szCs w:val="26"/>
              </w:rPr>
              <w:lastRenderedPageBreak/>
              <w:t>Основные средства</w:t>
            </w:r>
          </w:p>
        </w:tc>
        <w:tc>
          <w:tcPr>
            <w:tcW w:w="1715" w:type="dxa"/>
            <w:gridSpan w:val="2"/>
            <w:tcBorders>
              <w:top w:val="nil"/>
              <w:left w:val="nil"/>
              <w:bottom w:val="single" w:sz="4" w:space="0" w:color="000000"/>
              <w:right w:val="single" w:sz="4" w:space="0" w:color="000000"/>
            </w:tcBorders>
            <w:shd w:val="clear" w:color="auto" w:fill="auto"/>
            <w:vAlign w:val="bottom"/>
            <w:hideMark/>
          </w:tcPr>
          <w:p w14:paraId="656FDBC0" w14:textId="77777777" w:rsidR="00F330D5" w:rsidRPr="00F330D5" w:rsidRDefault="00F330D5" w:rsidP="00F330D5">
            <w:pPr>
              <w:jc w:val="right"/>
              <w:rPr>
                <w:color w:val="000000"/>
                <w:sz w:val="26"/>
                <w:szCs w:val="26"/>
              </w:rPr>
            </w:pPr>
            <w:r w:rsidRPr="00F330D5">
              <w:rPr>
                <w:color w:val="000000"/>
                <w:sz w:val="26"/>
                <w:szCs w:val="26"/>
              </w:rPr>
              <w:t>101 850,00</w:t>
            </w:r>
          </w:p>
        </w:tc>
        <w:tc>
          <w:tcPr>
            <w:tcW w:w="2199" w:type="dxa"/>
            <w:gridSpan w:val="2"/>
            <w:tcBorders>
              <w:top w:val="nil"/>
              <w:left w:val="nil"/>
              <w:bottom w:val="single" w:sz="4" w:space="0" w:color="000000"/>
              <w:right w:val="single" w:sz="4" w:space="0" w:color="000000"/>
            </w:tcBorders>
            <w:shd w:val="clear" w:color="auto" w:fill="auto"/>
            <w:vAlign w:val="bottom"/>
            <w:hideMark/>
          </w:tcPr>
          <w:p w14:paraId="0F4E485E" w14:textId="77777777" w:rsidR="00F330D5" w:rsidRPr="00F330D5" w:rsidRDefault="00F330D5" w:rsidP="00F330D5">
            <w:pPr>
              <w:spacing w:after="240"/>
              <w:rPr>
                <w:color w:val="000000"/>
                <w:sz w:val="26"/>
                <w:szCs w:val="26"/>
              </w:rPr>
            </w:pPr>
            <w:r w:rsidRPr="00F330D5">
              <w:rPr>
                <w:color w:val="000000"/>
                <w:sz w:val="26"/>
                <w:szCs w:val="26"/>
              </w:rPr>
              <w:t xml:space="preserve">Приобретены: веб-камера 3290,00 руб.; сканер 19500,00 руб.; получен безвозмездно ноутбук 33500,00 руб.; проведена процедура модернизации компьютерных рабочих мест со </w:t>
            </w:r>
            <w:proofErr w:type="spellStart"/>
            <w:r w:rsidRPr="00F330D5">
              <w:rPr>
                <w:color w:val="000000"/>
                <w:sz w:val="26"/>
                <w:szCs w:val="26"/>
              </w:rPr>
              <w:t>сч</w:t>
            </w:r>
            <w:proofErr w:type="spellEnd"/>
            <w:r w:rsidRPr="00F330D5">
              <w:rPr>
                <w:color w:val="000000"/>
                <w:sz w:val="26"/>
                <w:szCs w:val="26"/>
              </w:rPr>
              <w:t>. 105 на сумму 45560,00 руб.</w:t>
            </w:r>
          </w:p>
        </w:tc>
        <w:tc>
          <w:tcPr>
            <w:tcW w:w="1679" w:type="dxa"/>
            <w:gridSpan w:val="2"/>
            <w:tcBorders>
              <w:top w:val="nil"/>
              <w:left w:val="nil"/>
              <w:bottom w:val="single" w:sz="4" w:space="0" w:color="000000"/>
              <w:right w:val="single" w:sz="4" w:space="0" w:color="000000"/>
            </w:tcBorders>
            <w:shd w:val="clear" w:color="auto" w:fill="auto"/>
            <w:vAlign w:val="bottom"/>
            <w:hideMark/>
          </w:tcPr>
          <w:p w14:paraId="493AFC0A" w14:textId="77777777" w:rsidR="00F330D5" w:rsidRPr="00F330D5" w:rsidRDefault="00F330D5" w:rsidP="00F330D5">
            <w:pPr>
              <w:jc w:val="right"/>
              <w:rPr>
                <w:color w:val="000000"/>
                <w:sz w:val="26"/>
                <w:szCs w:val="26"/>
              </w:rPr>
            </w:pPr>
            <w:r w:rsidRPr="00F330D5">
              <w:rPr>
                <w:color w:val="000000"/>
                <w:sz w:val="26"/>
                <w:szCs w:val="26"/>
              </w:rPr>
              <w:t>3 290,00</w:t>
            </w:r>
          </w:p>
        </w:tc>
        <w:tc>
          <w:tcPr>
            <w:tcW w:w="2205" w:type="dxa"/>
            <w:tcBorders>
              <w:top w:val="nil"/>
              <w:left w:val="nil"/>
              <w:bottom w:val="single" w:sz="4" w:space="0" w:color="000000"/>
              <w:right w:val="single" w:sz="4" w:space="0" w:color="000000"/>
            </w:tcBorders>
            <w:shd w:val="clear" w:color="auto" w:fill="auto"/>
            <w:vAlign w:val="bottom"/>
            <w:hideMark/>
          </w:tcPr>
          <w:p w14:paraId="76E3E6D1" w14:textId="77777777" w:rsidR="00F330D5" w:rsidRPr="00F330D5" w:rsidRDefault="00F330D5" w:rsidP="00F330D5">
            <w:pPr>
              <w:rPr>
                <w:color w:val="000000"/>
                <w:sz w:val="26"/>
                <w:szCs w:val="26"/>
              </w:rPr>
            </w:pPr>
            <w:r w:rsidRPr="00F330D5">
              <w:rPr>
                <w:color w:val="000000"/>
                <w:sz w:val="26"/>
                <w:szCs w:val="26"/>
              </w:rPr>
              <w:t>Выбыло на забалансовый счет (веб-камера 3290,00 руб.)</w:t>
            </w:r>
          </w:p>
        </w:tc>
      </w:tr>
      <w:tr w:rsidR="00F330D5" w:rsidRPr="00F330D5" w14:paraId="530C7FF2" w14:textId="77777777" w:rsidTr="00F330D5">
        <w:trPr>
          <w:gridAfter w:val="2"/>
          <w:wAfter w:w="5435" w:type="dxa"/>
          <w:trHeight w:val="1000"/>
        </w:trPr>
        <w:tc>
          <w:tcPr>
            <w:tcW w:w="1742" w:type="dxa"/>
            <w:tcBorders>
              <w:top w:val="nil"/>
              <w:left w:val="single" w:sz="4" w:space="0" w:color="000000"/>
              <w:bottom w:val="single" w:sz="4" w:space="0" w:color="000000"/>
              <w:right w:val="single" w:sz="4" w:space="0" w:color="000000"/>
            </w:tcBorders>
            <w:shd w:val="clear" w:color="auto" w:fill="auto"/>
            <w:vAlign w:val="bottom"/>
            <w:hideMark/>
          </w:tcPr>
          <w:p w14:paraId="42687FE9" w14:textId="77777777" w:rsidR="00F330D5" w:rsidRPr="00F330D5" w:rsidRDefault="00F330D5" w:rsidP="00F330D5">
            <w:pPr>
              <w:rPr>
                <w:color w:val="000000"/>
                <w:sz w:val="26"/>
                <w:szCs w:val="26"/>
              </w:rPr>
            </w:pPr>
            <w:r w:rsidRPr="00F330D5">
              <w:rPr>
                <w:color w:val="000000"/>
                <w:sz w:val="26"/>
                <w:szCs w:val="26"/>
              </w:rPr>
              <w:t>Амортизация основных средств</w:t>
            </w:r>
          </w:p>
        </w:tc>
        <w:tc>
          <w:tcPr>
            <w:tcW w:w="1715" w:type="dxa"/>
            <w:gridSpan w:val="2"/>
            <w:tcBorders>
              <w:top w:val="nil"/>
              <w:left w:val="nil"/>
              <w:bottom w:val="single" w:sz="4" w:space="0" w:color="000000"/>
              <w:right w:val="single" w:sz="4" w:space="0" w:color="000000"/>
            </w:tcBorders>
            <w:shd w:val="clear" w:color="auto" w:fill="auto"/>
            <w:vAlign w:val="bottom"/>
            <w:hideMark/>
          </w:tcPr>
          <w:p w14:paraId="3DFFE29D" w14:textId="77777777" w:rsidR="00F330D5" w:rsidRPr="00F330D5" w:rsidRDefault="00F330D5" w:rsidP="00F330D5">
            <w:pPr>
              <w:jc w:val="right"/>
              <w:rPr>
                <w:color w:val="000000"/>
                <w:sz w:val="26"/>
                <w:szCs w:val="26"/>
              </w:rPr>
            </w:pPr>
            <w:r w:rsidRPr="00F330D5">
              <w:rPr>
                <w:color w:val="000000"/>
                <w:sz w:val="26"/>
                <w:szCs w:val="26"/>
              </w:rPr>
              <w:t>0,00</w:t>
            </w:r>
          </w:p>
        </w:tc>
        <w:tc>
          <w:tcPr>
            <w:tcW w:w="2199" w:type="dxa"/>
            <w:gridSpan w:val="2"/>
            <w:tcBorders>
              <w:top w:val="nil"/>
              <w:left w:val="nil"/>
              <w:bottom w:val="single" w:sz="4" w:space="0" w:color="000000"/>
              <w:right w:val="single" w:sz="4" w:space="0" w:color="000000"/>
            </w:tcBorders>
            <w:shd w:val="clear" w:color="auto" w:fill="auto"/>
            <w:vAlign w:val="bottom"/>
            <w:hideMark/>
          </w:tcPr>
          <w:p w14:paraId="1CA57A21" w14:textId="77777777" w:rsidR="00F330D5" w:rsidRPr="00F330D5" w:rsidRDefault="00F330D5" w:rsidP="00F330D5">
            <w:pPr>
              <w:rPr>
                <w:color w:val="000000"/>
                <w:sz w:val="26"/>
                <w:szCs w:val="26"/>
              </w:rPr>
            </w:pPr>
            <w:r w:rsidRPr="00F330D5">
              <w:rPr>
                <w:color w:val="000000"/>
                <w:sz w:val="26"/>
                <w:szCs w:val="26"/>
              </w:rPr>
              <w:t> </w:t>
            </w:r>
          </w:p>
        </w:tc>
        <w:tc>
          <w:tcPr>
            <w:tcW w:w="1679" w:type="dxa"/>
            <w:gridSpan w:val="2"/>
            <w:tcBorders>
              <w:top w:val="nil"/>
              <w:left w:val="nil"/>
              <w:bottom w:val="single" w:sz="4" w:space="0" w:color="000000"/>
              <w:right w:val="single" w:sz="4" w:space="0" w:color="000000"/>
            </w:tcBorders>
            <w:shd w:val="clear" w:color="auto" w:fill="auto"/>
            <w:vAlign w:val="bottom"/>
            <w:hideMark/>
          </w:tcPr>
          <w:p w14:paraId="134AF658" w14:textId="77777777" w:rsidR="00F330D5" w:rsidRPr="00F330D5" w:rsidRDefault="00F330D5" w:rsidP="00F330D5">
            <w:pPr>
              <w:jc w:val="right"/>
              <w:rPr>
                <w:color w:val="000000"/>
                <w:sz w:val="26"/>
                <w:szCs w:val="26"/>
              </w:rPr>
            </w:pPr>
            <w:r w:rsidRPr="00F330D5">
              <w:rPr>
                <w:color w:val="000000"/>
                <w:sz w:val="26"/>
                <w:szCs w:val="26"/>
              </w:rPr>
              <w:t>98 560,00</w:t>
            </w:r>
          </w:p>
        </w:tc>
        <w:tc>
          <w:tcPr>
            <w:tcW w:w="2205" w:type="dxa"/>
            <w:tcBorders>
              <w:top w:val="nil"/>
              <w:left w:val="nil"/>
              <w:bottom w:val="single" w:sz="4" w:space="0" w:color="000000"/>
              <w:right w:val="single" w:sz="4" w:space="0" w:color="000000"/>
            </w:tcBorders>
            <w:shd w:val="clear" w:color="auto" w:fill="auto"/>
            <w:vAlign w:val="bottom"/>
            <w:hideMark/>
          </w:tcPr>
          <w:p w14:paraId="3DD943D8" w14:textId="77777777" w:rsidR="00F330D5" w:rsidRPr="00F330D5" w:rsidRDefault="00F330D5" w:rsidP="00F330D5">
            <w:pPr>
              <w:rPr>
                <w:color w:val="000000"/>
                <w:sz w:val="26"/>
                <w:szCs w:val="26"/>
              </w:rPr>
            </w:pPr>
            <w:r w:rsidRPr="00F330D5">
              <w:rPr>
                <w:color w:val="000000"/>
                <w:sz w:val="26"/>
                <w:szCs w:val="26"/>
              </w:rPr>
              <w:t>Начислена амортизация по вновь полученным объектам основных средств.</w:t>
            </w:r>
          </w:p>
        </w:tc>
      </w:tr>
      <w:tr w:rsidR="00F330D5" w:rsidRPr="00F330D5" w14:paraId="4333A10F" w14:textId="77777777" w:rsidTr="00F330D5">
        <w:trPr>
          <w:gridAfter w:val="2"/>
          <w:wAfter w:w="5435" w:type="dxa"/>
          <w:trHeight w:val="500"/>
        </w:trPr>
        <w:tc>
          <w:tcPr>
            <w:tcW w:w="1742" w:type="dxa"/>
            <w:tcBorders>
              <w:top w:val="nil"/>
              <w:left w:val="single" w:sz="4" w:space="0" w:color="000000"/>
              <w:bottom w:val="single" w:sz="4" w:space="0" w:color="000000"/>
              <w:right w:val="single" w:sz="4" w:space="0" w:color="000000"/>
            </w:tcBorders>
            <w:shd w:val="clear" w:color="auto" w:fill="auto"/>
            <w:vAlign w:val="bottom"/>
            <w:hideMark/>
          </w:tcPr>
          <w:p w14:paraId="219555E3" w14:textId="77777777" w:rsidR="00F330D5" w:rsidRPr="00F330D5" w:rsidRDefault="00F330D5" w:rsidP="00F330D5">
            <w:pPr>
              <w:rPr>
                <w:color w:val="000000"/>
                <w:sz w:val="26"/>
                <w:szCs w:val="26"/>
              </w:rPr>
            </w:pPr>
            <w:r w:rsidRPr="00F330D5">
              <w:rPr>
                <w:color w:val="000000"/>
                <w:sz w:val="26"/>
                <w:szCs w:val="26"/>
              </w:rPr>
              <w:t>Вложения в основные средства</w:t>
            </w:r>
          </w:p>
        </w:tc>
        <w:tc>
          <w:tcPr>
            <w:tcW w:w="1715" w:type="dxa"/>
            <w:gridSpan w:val="2"/>
            <w:tcBorders>
              <w:top w:val="nil"/>
              <w:left w:val="nil"/>
              <w:bottom w:val="single" w:sz="4" w:space="0" w:color="000000"/>
              <w:right w:val="single" w:sz="4" w:space="0" w:color="000000"/>
            </w:tcBorders>
            <w:shd w:val="clear" w:color="auto" w:fill="auto"/>
            <w:vAlign w:val="bottom"/>
            <w:hideMark/>
          </w:tcPr>
          <w:p w14:paraId="790C9950" w14:textId="77777777" w:rsidR="00F330D5" w:rsidRPr="00F330D5" w:rsidRDefault="00F330D5" w:rsidP="00F330D5">
            <w:pPr>
              <w:jc w:val="right"/>
              <w:rPr>
                <w:color w:val="000000"/>
                <w:sz w:val="26"/>
                <w:szCs w:val="26"/>
              </w:rPr>
            </w:pPr>
            <w:r w:rsidRPr="00F330D5">
              <w:rPr>
                <w:color w:val="000000"/>
                <w:sz w:val="26"/>
                <w:szCs w:val="26"/>
              </w:rPr>
              <w:t>68 350,00</w:t>
            </w:r>
          </w:p>
        </w:tc>
        <w:tc>
          <w:tcPr>
            <w:tcW w:w="2199" w:type="dxa"/>
            <w:gridSpan w:val="2"/>
            <w:tcBorders>
              <w:top w:val="nil"/>
              <w:left w:val="nil"/>
              <w:bottom w:val="single" w:sz="4" w:space="0" w:color="000000"/>
              <w:right w:val="single" w:sz="4" w:space="0" w:color="000000"/>
            </w:tcBorders>
            <w:shd w:val="clear" w:color="auto" w:fill="auto"/>
            <w:vAlign w:val="bottom"/>
            <w:hideMark/>
          </w:tcPr>
          <w:p w14:paraId="73628693" w14:textId="77777777" w:rsidR="00F330D5" w:rsidRPr="00F330D5" w:rsidRDefault="00F330D5" w:rsidP="00F330D5">
            <w:pPr>
              <w:rPr>
                <w:color w:val="000000"/>
                <w:sz w:val="26"/>
                <w:szCs w:val="26"/>
              </w:rPr>
            </w:pPr>
            <w:r w:rsidRPr="00F330D5">
              <w:rPr>
                <w:color w:val="000000"/>
                <w:sz w:val="26"/>
                <w:szCs w:val="26"/>
              </w:rPr>
              <w:t>Приобретены объекты основных средств.</w:t>
            </w:r>
          </w:p>
        </w:tc>
        <w:tc>
          <w:tcPr>
            <w:tcW w:w="1679" w:type="dxa"/>
            <w:gridSpan w:val="2"/>
            <w:tcBorders>
              <w:top w:val="nil"/>
              <w:left w:val="nil"/>
              <w:bottom w:val="single" w:sz="4" w:space="0" w:color="000000"/>
              <w:right w:val="single" w:sz="4" w:space="0" w:color="000000"/>
            </w:tcBorders>
            <w:shd w:val="clear" w:color="auto" w:fill="auto"/>
            <w:vAlign w:val="bottom"/>
            <w:hideMark/>
          </w:tcPr>
          <w:p w14:paraId="25D1A0A0" w14:textId="77777777" w:rsidR="00F330D5" w:rsidRPr="00F330D5" w:rsidRDefault="00F330D5" w:rsidP="00F330D5">
            <w:pPr>
              <w:jc w:val="right"/>
              <w:rPr>
                <w:color w:val="000000"/>
                <w:sz w:val="26"/>
                <w:szCs w:val="26"/>
              </w:rPr>
            </w:pPr>
            <w:r w:rsidRPr="00F330D5">
              <w:rPr>
                <w:color w:val="000000"/>
                <w:sz w:val="26"/>
                <w:szCs w:val="26"/>
              </w:rPr>
              <w:t>68 350,00</w:t>
            </w:r>
          </w:p>
        </w:tc>
        <w:tc>
          <w:tcPr>
            <w:tcW w:w="2205" w:type="dxa"/>
            <w:tcBorders>
              <w:top w:val="nil"/>
              <w:left w:val="nil"/>
              <w:bottom w:val="single" w:sz="4" w:space="0" w:color="000000"/>
              <w:right w:val="single" w:sz="4" w:space="0" w:color="000000"/>
            </w:tcBorders>
            <w:shd w:val="clear" w:color="auto" w:fill="auto"/>
            <w:vAlign w:val="bottom"/>
            <w:hideMark/>
          </w:tcPr>
          <w:p w14:paraId="760BF143" w14:textId="77777777" w:rsidR="00F330D5" w:rsidRPr="00F330D5" w:rsidRDefault="00F330D5" w:rsidP="00F330D5">
            <w:pPr>
              <w:rPr>
                <w:color w:val="000000"/>
                <w:sz w:val="26"/>
                <w:szCs w:val="26"/>
              </w:rPr>
            </w:pPr>
            <w:r w:rsidRPr="00F330D5">
              <w:rPr>
                <w:color w:val="000000"/>
                <w:sz w:val="26"/>
                <w:szCs w:val="26"/>
              </w:rPr>
              <w:t>Приняты к учету вновь приобретенные объекты основных средств.</w:t>
            </w:r>
          </w:p>
        </w:tc>
      </w:tr>
      <w:tr w:rsidR="00F330D5" w:rsidRPr="00F330D5" w14:paraId="464C9E40" w14:textId="77777777" w:rsidTr="00F330D5">
        <w:trPr>
          <w:gridAfter w:val="2"/>
          <w:wAfter w:w="5435" w:type="dxa"/>
          <w:trHeight w:val="250"/>
        </w:trPr>
        <w:tc>
          <w:tcPr>
            <w:tcW w:w="1742" w:type="dxa"/>
            <w:tcBorders>
              <w:top w:val="nil"/>
              <w:left w:val="single" w:sz="4" w:space="0" w:color="000000"/>
              <w:bottom w:val="single" w:sz="4" w:space="0" w:color="000000"/>
              <w:right w:val="single" w:sz="4" w:space="0" w:color="000000"/>
            </w:tcBorders>
            <w:shd w:val="clear" w:color="auto" w:fill="auto"/>
            <w:vAlign w:val="bottom"/>
            <w:hideMark/>
          </w:tcPr>
          <w:p w14:paraId="2EB690E5" w14:textId="77777777" w:rsidR="00F330D5" w:rsidRPr="00F330D5" w:rsidRDefault="00F330D5" w:rsidP="00F330D5">
            <w:pPr>
              <w:rPr>
                <w:color w:val="000000"/>
                <w:sz w:val="26"/>
                <w:szCs w:val="26"/>
              </w:rPr>
            </w:pPr>
            <w:r w:rsidRPr="00F330D5">
              <w:rPr>
                <w:color w:val="000000"/>
                <w:sz w:val="26"/>
                <w:szCs w:val="26"/>
              </w:rPr>
              <w:t>Нематериальные активы</w:t>
            </w:r>
          </w:p>
        </w:tc>
        <w:tc>
          <w:tcPr>
            <w:tcW w:w="1715" w:type="dxa"/>
            <w:gridSpan w:val="2"/>
            <w:tcBorders>
              <w:top w:val="nil"/>
              <w:left w:val="nil"/>
              <w:bottom w:val="single" w:sz="4" w:space="0" w:color="000000"/>
              <w:right w:val="single" w:sz="4" w:space="0" w:color="000000"/>
            </w:tcBorders>
            <w:shd w:val="clear" w:color="auto" w:fill="auto"/>
            <w:vAlign w:val="bottom"/>
            <w:hideMark/>
          </w:tcPr>
          <w:p w14:paraId="2CE16FDE" w14:textId="77777777" w:rsidR="00F330D5" w:rsidRPr="00F330D5" w:rsidRDefault="00F330D5" w:rsidP="00F330D5">
            <w:pPr>
              <w:jc w:val="right"/>
              <w:rPr>
                <w:color w:val="000000"/>
                <w:sz w:val="26"/>
                <w:szCs w:val="26"/>
              </w:rPr>
            </w:pPr>
            <w:r w:rsidRPr="00F330D5">
              <w:rPr>
                <w:color w:val="000000"/>
                <w:sz w:val="26"/>
                <w:szCs w:val="26"/>
              </w:rPr>
              <w:t>0,00</w:t>
            </w:r>
          </w:p>
        </w:tc>
        <w:tc>
          <w:tcPr>
            <w:tcW w:w="2199" w:type="dxa"/>
            <w:gridSpan w:val="2"/>
            <w:tcBorders>
              <w:top w:val="nil"/>
              <w:left w:val="nil"/>
              <w:bottom w:val="single" w:sz="4" w:space="0" w:color="000000"/>
              <w:right w:val="single" w:sz="4" w:space="0" w:color="000000"/>
            </w:tcBorders>
            <w:shd w:val="clear" w:color="auto" w:fill="auto"/>
            <w:vAlign w:val="bottom"/>
            <w:hideMark/>
          </w:tcPr>
          <w:p w14:paraId="5F8D66D9" w14:textId="77777777" w:rsidR="00F330D5" w:rsidRPr="00F330D5" w:rsidRDefault="00F330D5" w:rsidP="00F330D5">
            <w:pPr>
              <w:rPr>
                <w:color w:val="000000"/>
                <w:sz w:val="26"/>
                <w:szCs w:val="26"/>
              </w:rPr>
            </w:pPr>
            <w:r w:rsidRPr="00F330D5">
              <w:rPr>
                <w:color w:val="000000"/>
                <w:sz w:val="26"/>
                <w:szCs w:val="26"/>
              </w:rPr>
              <w:t> </w:t>
            </w:r>
          </w:p>
        </w:tc>
        <w:tc>
          <w:tcPr>
            <w:tcW w:w="1679" w:type="dxa"/>
            <w:gridSpan w:val="2"/>
            <w:tcBorders>
              <w:top w:val="nil"/>
              <w:left w:val="nil"/>
              <w:bottom w:val="single" w:sz="4" w:space="0" w:color="000000"/>
              <w:right w:val="single" w:sz="4" w:space="0" w:color="000000"/>
            </w:tcBorders>
            <w:shd w:val="clear" w:color="auto" w:fill="auto"/>
            <w:vAlign w:val="bottom"/>
            <w:hideMark/>
          </w:tcPr>
          <w:p w14:paraId="4EAF6C72" w14:textId="77777777" w:rsidR="00F330D5" w:rsidRPr="00F330D5" w:rsidRDefault="00F330D5" w:rsidP="00F330D5">
            <w:pPr>
              <w:jc w:val="right"/>
              <w:rPr>
                <w:color w:val="000000"/>
                <w:sz w:val="26"/>
                <w:szCs w:val="26"/>
              </w:rPr>
            </w:pPr>
            <w:r w:rsidRPr="00F330D5">
              <w:rPr>
                <w:color w:val="000000"/>
                <w:sz w:val="26"/>
                <w:szCs w:val="26"/>
              </w:rPr>
              <w:t>0,00</w:t>
            </w:r>
          </w:p>
        </w:tc>
        <w:tc>
          <w:tcPr>
            <w:tcW w:w="2205" w:type="dxa"/>
            <w:tcBorders>
              <w:top w:val="nil"/>
              <w:left w:val="nil"/>
              <w:bottom w:val="single" w:sz="4" w:space="0" w:color="000000"/>
              <w:right w:val="single" w:sz="4" w:space="0" w:color="000000"/>
            </w:tcBorders>
            <w:shd w:val="clear" w:color="auto" w:fill="auto"/>
            <w:vAlign w:val="bottom"/>
            <w:hideMark/>
          </w:tcPr>
          <w:p w14:paraId="3AE0348B" w14:textId="77777777" w:rsidR="00F330D5" w:rsidRPr="00F330D5" w:rsidRDefault="00F330D5" w:rsidP="00F330D5">
            <w:pPr>
              <w:rPr>
                <w:color w:val="000000"/>
                <w:sz w:val="26"/>
                <w:szCs w:val="26"/>
              </w:rPr>
            </w:pPr>
            <w:r w:rsidRPr="00F330D5">
              <w:rPr>
                <w:color w:val="000000"/>
                <w:sz w:val="26"/>
                <w:szCs w:val="26"/>
              </w:rPr>
              <w:t> </w:t>
            </w:r>
          </w:p>
        </w:tc>
      </w:tr>
      <w:tr w:rsidR="00F330D5" w:rsidRPr="00F330D5" w14:paraId="40C48B47" w14:textId="77777777" w:rsidTr="00F330D5">
        <w:trPr>
          <w:gridAfter w:val="2"/>
          <w:wAfter w:w="5435" w:type="dxa"/>
          <w:trHeight w:val="250"/>
        </w:trPr>
        <w:tc>
          <w:tcPr>
            <w:tcW w:w="1742" w:type="dxa"/>
            <w:tcBorders>
              <w:top w:val="nil"/>
              <w:left w:val="single" w:sz="4" w:space="0" w:color="000000"/>
              <w:bottom w:val="single" w:sz="4" w:space="0" w:color="000000"/>
              <w:right w:val="single" w:sz="4" w:space="0" w:color="000000"/>
            </w:tcBorders>
            <w:shd w:val="clear" w:color="auto" w:fill="auto"/>
            <w:vAlign w:val="bottom"/>
            <w:hideMark/>
          </w:tcPr>
          <w:p w14:paraId="045FCA5B" w14:textId="77777777" w:rsidR="00F330D5" w:rsidRPr="00F330D5" w:rsidRDefault="00F330D5" w:rsidP="00F330D5">
            <w:pPr>
              <w:rPr>
                <w:color w:val="000000"/>
                <w:sz w:val="26"/>
                <w:szCs w:val="26"/>
              </w:rPr>
            </w:pPr>
            <w:r w:rsidRPr="00F330D5">
              <w:rPr>
                <w:color w:val="000000"/>
                <w:sz w:val="26"/>
                <w:szCs w:val="26"/>
              </w:rPr>
              <w:t>Амортизация нематериальных активов</w:t>
            </w:r>
          </w:p>
        </w:tc>
        <w:tc>
          <w:tcPr>
            <w:tcW w:w="1715" w:type="dxa"/>
            <w:gridSpan w:val="2"/>
            <w:tcBorders>
              <w:top w:val="nil"/>
              <w:left w:val="nil"/>
              <w:bottom w:val="single" w:sz="4" w:space="0" w:color="000000"/>
              <w:right w:val="single" w:sz="4" w:space="0" w:color="000000"/>
            </w:tcBorders>
            <w:shd w:val="clear" w:color="auto" w:fill="auto"/>
            <w:vAlign w:val="bottom"/>
            <w:hideMark/>
          </w:tcPr>
          <w:p w14:paraId="69E2B503" w14:textId="77777777" w:rsidR="00F330D5" w:rsidRPr="00F330D5" w:rsidRDefault="00F330D5" w:rsidP="00F330D5">
            <w:pPr>
              <w:jc w:val="right"/>
              <w:rPr>
                <w:color w:val="000000"/>
                <w:sz w:val="26"/>
                <w:szCs w:val="26"/>
              </w:rPr>
            </w:pPr>
            <w:r w:rsidRPr="00F330D5">
              <w:rPr>
                <w:color w:val="000000"/>
                <w:sz w:val="26"/>
                <w:szCs w:val="26"/>
              </w:rPr>
              <w:t>0,00</w:t>
            </w:r>
          </w:p>
        </w:tc>
        <w:tc>
          <w:tcPr>
            <w:tcW w:w="2199" w:type="dxa"/>
            <w:gridSpan w:val="2"/>
            <w:tcBorders>
              <w:top w:val="nil"/>
              <w:left w:val="nil"/>
              <w:bottom w:val="single" w:sz="4" w:space="0" w:color="000000"/>
              <w:right w:val="single" w:sz="4" w:space="0" w:color="000000"/>
            </w:tcBorders>
            <w:shd w:val="clear" w:color="auto" w:fill="auto"/>
            <w:vAlign w:val="bottom"/>
            <w:hideMark/>
          </w:tcPr>
          <w:p w14:paraId="39471785" w14:textId="77777777" w:rsidR="00F330D5" w:rsidRPr="00F330D5" w:rsidRDefault="00F330D5" w:rsidP="00F330D5">
            <w:pPr>
              <w:rPr>
                <w:color w:val="000000"/>
                <w:sz w:val="26"/>
                <w:szCs w:val="26"/>
              </w:rPr>
            </w:pPr>
            <w:r w:rsidRPr="00F330D5">
              <w:rPr>
                <w:color w:val="000000"/>
                <w:sz w:val="26"/>
                <w:szCs w:val="26"/>
              </w:rPr>
              <w:t> </w:t>
            </w:r>
          </w:p>
        </w:tc>
        <w:tc>
          <w:tcPr>
            <w:tcW w:w="1679" w:type="dxa"/>
            <w:gridSpan w:val="2"/>
            <w:tcBorders>
              <w:top w:val="nil"/>
              <w:left w:val="nil"/>
              <w:bottom w:val="single" w:sz="4" w:space="0" w:color="000000"/>
              <w:right w:val="single" w:sz="4" w:space="0" w:color="000000"/>
            </w:tcBorders>
            <w:shd w:val="clear" w:color="auto" w:fill="auto"/>
            <w:vAlign w:val="bottom"/>
            <w:hideMark/>
          </w:tcPr>
          <w:p w14:paraId="775E2493" w14:textId="77777777" w:rsidR="00F330D5" w:rsidRPr="00F330D5" w:rsidRDefault="00F330D5" w:rsidP="00F330D5">
            <w:pPr>
              <w:jc w:val="right"/>
              <w:rPr>
                <w:color w:val="000000"/>
                <w:sz w:val="26"/>
                <w:szCs w:val="26"/>
              </w:rPr>
            </w:pPr>
            <w:r w:rsidRPr="00F330D5">
              <w:rPr>
                <w:color w:val="000000"/>
                <w:sz w:val="26"/>
                <w:szCs w:val="26"/>
              </w:rPr>
              <w:t>0,00</w:t>
            </w:r>
          </w:p>
        </w:tc>
        <w:tc>
          <w:tcPr>
            <w:tcW w:w="2205" w:type="dxa"/>
            <w:tcBorders>
              <w:top w:val="nil"/>
              <w:left w:val="nil"/>
              <w:bottom w:val="single" w:sz="4" w:space="0" w:color="000000"/>
              <w:right w:val="single" w:sz="4" w:space="0" w:color="000000"/>
            </w:tcBorders>
            <w:shd w:val="clear" w:color="auto" w:fill="auto"/>
            <w:vAlign w:val="bottom"/>
            <w:hideMark/>
          </w:tcPr>
          <w:p w14:paraId="71AE24BE" w14:textId="77777777" w:rsidR="00F330D5" w:rsidRPr="00F330D5" w:rsidRDefault="00F330D5" w:rsidP="00F330D5">
            <w:pPr>
              <w:rPr>
                <w:color w:val="000000"/>
                <w:sz w:val="26"/>
                <w:szCs w:val="26"/>
              </w:rPr>
            </w:pPr>
            <w:r w:rsidRPr="00F330D5">
              <w:rPr>
                <w:color w:val="000000"/>
                <w:sz w:val="26"/>
                <w:szCs w:val="26"/>
              </w:rPr>
              <w:t> </w:t>
            </w:r>
          </w:p>
        </w:tc>
      </w:tr>
      <w:tr w:rsidR="00F330D5" w:rsidRPr="00F330D5" w14:paraId="1130B1CE" w14:textId="77777777" w:rsidTr="00F330D5">
        <w:trPr>
          <w:gridAfter w:val="2"/>
          <w:wAfter w:w="5435" w:type="dxa"/>
          <w:trHeight w:val="250"/>
        </w:trPr>
        <w:tc>
          <w:tcPr>
            <w:tcW w:w="1742" w:type="dxa"/>
            <w:tcBorders>
              <w:top w:val="nil"/>
              <w:left w:val="single" w:sz="4" w:space="0" w:color="000000"/>
              <w:bottom w:val="single" w:sz="4" w:space="0" w:color="000000"/>
              <w:right w:val="single" w:sz="4" w:space="0" w:color="000000"/>
            </w:tcBorders>
            <w:shd w:val="clear" w:color="auto" w:fill="auto"/>
            <w:vAlign w:val="bottom"/>
            <w:hideMark/>
          </w:tcPr>
          <w:p w14:paraId="4F1FFF2E" w14:textId="77777777" w:rsidR="00F330D5" w:rsidRPr="00F330D5" w:rsidRDefault="00F330D5" w:rsidP="00F330D5">
            <w:pPr>
              <w:rPr>
                <w:color w:val="000000"/>
                <w:sz w:val="26"/>
                <w:szCs w:val="26"/>
              </w:rPr>
            </w:pPr>
            <w:r w:rsidRPr="00F330D5">
              <w:rPr>
                <w:color w:val="000000"/>
                <w:sz w:val="26"/>
                <w:szCs w:val="26"/>
              </w:rPr>
              <w:t>Вложения в нематериальные активы</w:t>
            </w:r>
          </w:p>
        </w:tc>
        <w:tc>
          <w:tcPr>
            <w:tcW w:w="1715" w:type="dxa"/>
            <w:gridSpan w:val="2"/>
            <w:tcBorders>
              <w:top w:val="nil"/>
              <w:left w:val="nil"/>
              <w:bottom w:val="single" w:sz="4" w:space="0" w:color="000000"/>
              <w:right w:val="single" w:sz="4" w:space="0" w:color="000000"/>
            </w:tcBorders>
            <w:shd w:val="clear" w:color="auto" w:fill="auto"/>
            <w:vAlign w:val="bottom"/>
            <w:hideMark/>
          </w:tcPr>
          <w:p w14:paraId="198D6021" w14:textId="77777777" w:rsidR="00F330D5" w:rsidRPr="00F330D5" w:rsidRDefault="00F330D5" w:rsidP="00F330D5">
            <w:pPr>
              <w:jc w:val="right"/>
              <w:rPr>
                <w:color w:val="000000"/>
                <w:sz w:val="26"/>
                <w:szCs w:val="26"/>
              </w:rPr>
            </w:pPr>
            <w:r w:rsidRPr="00F330D5">
              <w:rPr>
                <w:color w:val="000000"/>
                <w:sz w:val="26"/>
                <w:szCs w:val="26"/>
              </w:rPr>
              <w:t>0,00</w:t>
            </w:r>
          </w:p>
        </w:tc>
        <w:tc>
          <w:tcPr>
            <w:tcW w:w="2199" w:type="dxa"/>
            <w:gridSpan w:val="2"/>
            <w:tcBorders>
              <w:top w:val="nil"/>
              <w:left w:val="nil"/>
              <w:bottom w:val="single" w:sz="4" w:space="0" w:color="000000"/>
              <w:right w:val="single" w:sz="4" w:space="0" w:color="000000"/>
            </w:tcBorders>
            <w:shd w:val="clear" w:color="auto" w:fill="auto"/>
            <w:vAlign w:val="bottom"/>
            <w:hideMark/>
          </w:tcPr>
          <w:p w14:paraId="5FAD925A" w14:textId="77777777" w:rsidR="00F330D5" w:rsidRPr="00F330D5" w:rsidRDefault="00F330D5" w:rsidP="00F330D5">
            <w:pPr>
              <w:rPr>
                <w:color w:val="000000"/>
                <w:sz w:val="26"/>
                <w:szCs w:val="26"/>
              </w:rPr>
            </w:pPr>
            <w:r w:rsidRPr="00F330D5">
              <w:rPr>
                <w:color w:val="000000"/>
                <w:sz w:val="26"/>
                <w:szCs w:val="26"/>
              </w:rPr>
              <w:t> </w:t>
            </w:r>
          </w:p>
        </w:tc>
        <w:tc>
          <w:tcPr>
            <w:tcW w:w="1679" w:type="dxa"/>
            <w:gridSpan w:val="2"/>
            <w:tcBorders>
              <w:top w:val="nil"/>
              <w:left w:val="nil"/>
              <w:bottom w:val="single" w:sz="4" w:space="0" w:color="000000"/>
              <w:right w:val="single" w:sz="4" w:space="0" w:color="000000"/>
            </w:tcBorders>
            <w:shd w:val="clear" w:color="auto" w:fill="auto"/>
            <w:vAlign w:val="bottom"/>
            <w:hideMark/>
          </w:tcPr>
          <w:p w14:paraId="20D461A9" w14:textId="77777777" w:rsidR="00F330D5" w:rsidRPr="00F330D5" w:rsidRDefault="00F330D5" w:rsidP="00F330D5">
            <w:pPr>
              <w:jc w:val="right"/>
              <w:rPr>
                <w:color w:val="000000"/>
                <w:sz w:val="26"/>
                <w:szCs w:val="26"/>
              </w:rPr>
            </w:pPr>
            <w:r w:rsidRPr="00F330D5">
              <w:rPr>
                <w:color w:val="000000"/>
                <w:sz w:val="26"/>
                <w:szCs w:val="26"/>
              </w:rPr>
              <w:t>0,00</w:t>
            </w:r>
          </w:p>
        </w:tc>
        <w:tc>
          <w:tcPr>
            <w:tcW w:w="2205" w:type="dxa"/>
            <w:tcBorders>
              <w:top w:val="nil"/>
              <w:left w:val="nil"/>
              <w:bottom w:val="single" w:sz="4" w:space="0" w:color="000000"/>
              <w:right w:val="single" w:sz="4" w:space="0" w:color="000000"/>
            </w:tcBorders>
            <w:shd w:val="clear" w:color="auto" w:fill="auto"/>
            <w:vAlign w:val="bottom"/>
            <w:hideMark/>
          </w:tcPr>
          <w:p w14:paraId="0EB35781" w14:textId="77777777" w:rsidR="00F330D5" w:rsidRPr="00F330D5" w:rsidRDefault="00F330D5" w:rsidP="00F330D5">
            <w:pPr>
              <w:rPr>
                <w:color w:val="000000"/>
                <w:sz w:val="26"/>
                <w:szCs w:val="26"/>
              </w:rPr>
            </w:pPr>
            <w:r w:rsidRPr="00F330D5">
              <w:rPr>
                <w:color w:val="000000"/>
                <w:sz w:val="26"/>
                <w:szCs w:val="26"/>
              </w:rPr>
              <w:t> </w:t>
            </w:r>
          </w:p>
        </w:tc>
      </w:tr>
      <w:tr w:rsidR="00F330D5" w:rsidRPr="00F330D5" w14:paraId="4767F371" w14:textId="77777777" w:rsidTr="00F330D5">
        <w:trPr>
          <w:gridAfter w:val="2"/>
          <w:wAfter w:w="5435" w:type="dxa"/>
          <w:trHeight w:val="250"/>
        </w:trPr>
        <w:tc>
          <w:tcPr>
            <w:tcW w:w="1742" w:type="dxa"/>
            <w:tcBorders>
              <w:top w:val="nil"/>
              <w:left w:val="single" w:sz="4" w:space="0" w:color="000000"/>
              <w:bottom w:val="single" w:sz="4" w:space="0" w:color="000000"/>
              <w:right w:val="single" w:sz="4" w:space="0" w:color="000000"/>
            </w:tcBorders>
            <w:shd w:val="clear" w:color="auto" w:fill="auto"/>
            <w:vAlign w:val="bottom"/>
            <w:hideMark/>
          </w:tcPr>
          <w:p w14:paraId="1421D952" w14:textId="77777777" w:rsidR="00F330D5" w:rsidRPr="00F330D5" w:rsidRDefault="00F330D5" w:rsidP="00F330D5">
            <w:pPr>
              <w:rPr>
                <w:color w:val="000000"/>
                <w:sz w:val="26"/>
                <w:szCs w:val="26"/>
              </w:rPr>
            </w:pPr>
            <w:r w:rsidRPr="00F330D5">
              <w:rPr>
                <w:color w:val="000000"/>
                <w:sz w:val="26"/>
                <w:szCs w:val="26"/>
              </w:rPr>
              <w:t>Непроизведенные активы</w:t>
            </w:r>
          </w:p>
        </w:tc>
        <w:tc>
          <w:tcPr>
            <w:tcW w:w="1715" w:type="dxa"/>
            <w:gridSpan w:val="2"/>
            <w:tcBorders>
              <w:top w:val="nil"/>
              <w:left w:val="nil"/>
              <w:bottom w:val="single" w:sz="4" w:space="0" w:color="000000"/>
              <w:right w:val="single" w:sz="4" w:space="0" w:color="000000"/>
            </w:tcBorders>
            <w:shd w:val="clear" w:color="auto" w:fill="auto"/>
            <w:vAlign w:val="bottom"/>
            <w:hideMark/>
          </w:tcPr>
          <w:p w14:paraId="719ADC14" w14:textId="77777777" w:rsidR="00F330D5" w:rsidRPr="00F330D5" w:rsidRDefault="00F330D5" w:rsidP="00F330D5">
            <w:pPr>
              <w:jc w:val="right"/>
              <w:rPr>
                <w:color w:val="000000"/>
                <w:sz w:val="26"/>
                <w:szCs w:val="26"/>
              </w:rPr>
            </w:pPr>
            <w:r w:rsidRPr="00F330D5">
              <w:rPr>
                <w:color w:val="000000"/>
                <w:sz w:val="26"/>
                <w:szCs w:val="26"/>
              </w:rPr>
              <w:t>0,00</w:t>
            </w:r>
          </w:p>
        </w:tc>
        <w:tc>
          <w:tcPr>
            <w:tcW w:w="2199" w:type="dxa"/>
            <w:gridSpan w:val="2"/>
            <w:tcBorders>
              <w:top w:val="nil"/>
              <w:left w:val="nil"/>
              <w:bottom w:val="single" w:sz="4" w:space="0" w:color="000000"/>
              <w:right w:val="single" w:sz="4" w:space="0" w:color="000000"/>
            </w:tcBorders>
            <w:shd w:val="clear" w:color="auto" w:fill="auto"/>
            <w:vAlign w:val="bottom"/>
            <w:hideMark/>
          </w:tcPr>
          <w:p w14:paraId="5CF9DB6F" w14:textId="77777777" w:rsidR="00F330D5" w:rsidRPr="00F330D5" w:rsidRDefault="00F330D5" w:rsidP="00F330D5">
            <w:pPr>
              <w:rPr>
                <w:color w:val="000000"/>
                <w:sz w:val="26"/>
                <w:szCs w:val="26"/>
              </w:rPr>
            </w:pPr>
            <w:r w:rsidRPr="00F330D5">
              <w:rPr>
                <w:color w:val="000000"/>
                <w:sz w:val="26"/>
                <w:szCs w:val="26"/>
              </w:rPr>
              <w:t> </w:t>
            </w:r>
          </w:p>
        </w:tc>
        <w:tc>
          <w:tcPr>
            <w:tcW w:w="1679" w:type="dxa"/>
            <w:gridSpan w:val="2"/>
            <w:tcBorders>
              <w:top w:val="nil"/>
              <w:left w:val="nil"/>
              <w:bottom w:val="single" w:sz="4" w:space="0" w:color="000000"/>
              <w:right w:val="single" w:sz="4" w:space="0" w:color="000000"/>
            </w:tcBorders>
            <w:shd w:val="clear" w:color="auto" w:fill="auto"/>
            <w:vAlign w:val="bottom"/>
            <w:hideMark/>
          </w:tcPr>
          <w:p w14:paraId="78640803" w14:textId="77777777" w:rsidR="00F330D5" w:rsidRPr="00F330D5" w:rsidRDefault="00F330D5" w:rsidP="00F330D5">
            <w:pPr>
              <w:jc w:val="right"/>
              <w:rPr>
                <w:color w:val="000000"/>
                <w:sz w:val="26"/>
                <w:szCs w:val="26"/>
              </w:rPr>
            </w:pPr>
            <w:r w:rsidRPr="00F330D5">
              <w:rPr>
                <w:color w:val="000000"/>
                <w:sz w:val="26"/>
                <w:szCs w:val="26"/>
              </w:rPr>
              <w:t>0,00</w:t>
            </w:r>
          </w:p>
        </w:tc>
        <w:tc>
          <w:tcPr>
            <w:tcW w:w="2205" w:type="dxa"/>
            <w:tcBorders>
              <w:top w:val="nil"/>
              <w:left w:val="nil"/>
              <w:bottom w:val="single" w:sz="4" w:space="0" w:color="000000"/>
              <w:right w:val="single" w:sz="4" w:space="0" w:color="000000"/>
            </w:tcBorders>
            <w:shd w:val="clear" w:color="auto" w:fill="auto"/>
            <w:vAlign w:val="bottom"/>
            <w:hideMark/>
          </w:tcPr>
          <w:p w14:paraId="3094615D" w14:textId="77777777" w:rsidR="00F330D5" w:rsidRPr="00F330D5" w:rsidRDefault="00F330D5" w:rsidP="00F330D5">
            <w:pPr>
              <w:rPr>
                <w:color w:val="000000"/>
                <w:sz w:val="26"/>
                <w:szCs w:val="26"/>
              </w:rPr>
            </w:pPr>
            <w:r w:rsidRPr="00F330D5">
              <w:rPr>
                <w:color w:val="000000"/>
                <w:sz w:val="26"/>
                <w:szCs w:val="26"/>
              </w:rPr>
              <w:t> </w:t>
            </w:r>
          </w:p>
        </w:tc>
      </w:tr>
      <w:tr w:rsidR="00F330D5" w:rsidRPr="00F330D5" w14:paraId="7850406B" w14:textId="77777777" w:rsidTr="00F330D5">
        <w:trPr>
          <w:gridAfter w:val="2"/>
          <w:wAfter w:w="5435" w:type="dxa"/>
          <w:trHeight w:val="250"/>
        </w:trPr>
        <w:tc>
          <w:tcPr>
            <w:tcW w:w="1742" w:type="dxa"/>
            <w:tcBorders>
              <w:top w:val="nil"/>
              <w:left w:val="single" w:sz="4" w:space="0" w:color="000000"/>
              <w:bottom w:val="single" w:sz="4" w:space="0" w:color="000000"/>
              <w:right w:val="single" w:sz="4" w:space="0" w:color="000000"/>
            </w:tcBorders>
            <w:shd w:val="clear" w:color="auto" w:fill="auto"/>
            <w:vAlign w:val="bottom"/>
            <w:hideMark/>
          </w:tcPr>
          <w:p w14:paraId="79F31AE7" w14:textId="77777777" w:rsidR="00F330D5" w:rsidRPr="00F330D5" w:rsidRDefault="00F330D5" w:rsidP="00F330D5">
            <w:pPr>
              <w:rPr>
                <w:color w:val="000000"/>
                <w:sz w:val="26"/>
                <w:szCs w:val="26"/>
              </w:rPr>
            </w:pPr>
            <w:r w:rsidRPr="00F330D5">
              <w:rPr>
                <w:color w:val="000000"/>
                <w:sz w:val="26"/>
                <w:szCs w:val="26"/>
              </w:rPr>
              <w:t>Вложения в непроизведенные активы</w:t>
            </w:r>
          </w:p>
        </w:tc>
        <w:tc>
          <w:tcPr>
            <w:tcW w:w="1715" w:type="dxa"/>
            <w:gridSpan w:val="2"/>
            <w:tcBorders>
              <w:top w:val="nil"/>
              <w:left w:val="nil"/>
              <w:bottom w:val="single" w:sz="4" w:space="0" w:color="000000"/>
              <w:right w:val="single" w:sz="4" w:space="0" w:color="000000"/>
            </w:tcBorders>
            <w:shd w:val="clear" w:color="auto" w:fill="auto"/>
            <w:vAlign w:val="bottom"/>
            <w:hideMark/>
          </w:tcPr>
          <w:p w14:paraId="7E5BFC7C" w14:textId="77777777" w:rsidR="00F330D5" w:rsidRPr="00F330D5" w:rsidRDefault="00F330D5" w:rsidP="00F330D5">
            <w:pPr>
              <w:jc w:val="right"/>
              <w:rPr>
                <w:color w:val="000000"/>
                <w:sz w:val="26"/>
                <w:szCs w:val="26"/>
              </w:rPr>
            </w:pPr>
            <w:r w:rsidRPr="00F330D5">
              <w:rPr>
                <w:color w:val="000000"/>
                <w:sz w:val="26"/>
                <w:szCs w:val="26"/>
              </w:rPr>
              <w:t>0,00</w:t>
            </w:r>
          </w:p>
        </w:tc>
        <w:tc>
          <w:tcPr>
            <w:tcW w:w="2199" w:type="dxa"/>
            <w:gridSpan w:val="2"/>
            <w:tcBorders>
              <w:top w:val="nil"/>
              <w:left w:val="nil"/>
              <w:bottom w:val="single" w:sz="4" w:space="0" w:color="000000"/>
              <w:right w:val="single" w:sz="4" w:space="0" w:color="000000"/>
            </w:tcBorders>
            <w:shd w:val="clear" w:color="auto" w:fill="auto"/>
            <w:vAlign w:val="bottom"/>
            <w:hideMark/>
          </w:tcPr>
          <w:p w14:paraId="29F228E5" w14:textId="77777777" w:rsidR="00F330D5" w:rsidRPr="00F330D5" w:rsidRDefault="00F330D5" w:rsidP="00F330D5">
            <w:pPr>
              <w:rPr>
                <w:color w:val="000000"/>
                <w:sz w:val="26"/>
                <w:szCs w:val="26"/>
              </w:rPr>
            </w:pPr>
            <w:r w:rsidRPr="00F330D5">
              <w:rPr>
                <w:color w:val="000000"/>
                <w:sz w:val="26"/>
                <w:szCs w:val="26"/>
              </w:rPr>
              <w:t> </w:t>
            </w:r>
          </w:p>
        </w:tc>
        <w:tc>
          <w:tcPr>
            <w:tcW w:w="1679" w:type="dxa"/>
            <w:gridSpan w:val="2"/>
            <w:tcBorders>
              <w:top w:val="nil"/>
              <w:left w:val="nil"/>
              <w:bottom w:val="single" w:sz="4" w:space="0" w:color="000000"/>
              <w:right w:val="single" w:sz="4" w:space="0" w:color="000000"/>
            </w:tcBorders>
            <w:shd w:val="clear" w:color="auto" w:fill="auto"/>
            <w:vAlign w:val="bottom"/>
            <w:hideMark/>
          </w:tcPr>
          <w:p w14:paraId="4A1798CE" w14:textId="77777777" w:rsidR="00F330D5" w:rsidRPr="00F330D5" w:rsidRDefault="00F330D5" w:rsidP="00F330D5">
            <w:pPr>
              <w:jc w:val="right"/>
              <w:rPr>
                <w:color w:val="000000"/>
                <w:sz w:val="26"/>
                <w:szCs w:val="26"/>
              </w:rPr>
            </w:pPr>
            <w:r w:rsidRPr="00F330D5">
              <w:rPr>
                <w:color w:val="000000"/>
                <w:sz w:val="26"/>
                <w:szCs w:val="26"/>
              </w:rPr>
              <w:t>0,00</w:t>
            </w:r>
          </w:p>
        </w:tc>
        <w:tc>
          <w:tcPr>
            <w:tcW w:w="2205" w:type="dxa"/>
            <w:tcBorders>
              <w:top w:val="nil"/>
              <w:left w:val="nil"/>
              <w:bottom w:val="single" w:sz="4" w:space="0" w:color="000000"/>
              <w:right w:val="single" w:sz="4" w:space="0" w:color="000000"/>
            </w:tcBorders>
            <w:shd w:val="clear" w:color="auto" w:fill="auto"/>
            <w:vAlign w:val="bottom"/>
            <w:hideMark/>
          </w:tcPr>
          <w:p w14:paraId="064DF8D9" w14:textId="77777777" w:rsidR="00F330D5" w:rsidRPr="00F330D5" w:rsidRDefault="00F330D5" w:rsidP="00F330D5">
            <w:pPr>
              <w:rPr>
                <w:color w:val="000000"/>
                <w:sz w:val="26"/>
                <w:szCs w:val="26"/>
              </w:rPr>
            </w:pPr>
            <w:r w:rsidRPr="00F330D5">
              <w:rPr>
                <w:color w:val="000000"/>
                <w:sz w:val="26"/>
                <w:szCs w:val="26"/>
              </w:rPr>
              <w:t> </w:t>
            </w:r>
          </w:p>
        </w:tc>
      </w:tr>
      <w:tr w:rsidR="00F330D5" w:rsidRPr="00F330D5" w14:paraId="7A089DF3" w14:textId="77777777" w:rsidTr="00F330D5">
        <w:trPr>
          <w:gridAfter w:val="2"/>
          <w:wAfter w:w="5435" w:type="dxa"/>
          <w:trHeight w:val="3500"/>
        </w:trPr>
        <w:tc>
          <w:tcPr>
            <w:tcW w:w="1742" w:type="dxa"/>
            <w:tcBorders>
              <w:top w:val="nil"/>
              <w:left w:val="single" w:sz="4" w:space="0" w:color="000000"/>
              <w:bottom w:val="single" w:sz="4" w:space="0" w:color="000000"/>
              <w:right w:val="single" w:sz="4" w:space="0" w:color="000000"/>
            </w:tcBorders>
            <w:shd w:val="clear" w:color="auto" w:fill="auto"/>
            <w:vAlign w:val="bottom"/>
            <w:hideMark/>
          </w:tcPr>
          <w:p w14:paraId="39C453CA" w14:textId="77777777" w:rsidR="00F330D5" w:rsidRPr="00F330D5" w:rsidRDefault="00F330D5" w:rsidP="00F330D5">
            <w:pPr>
              <w:rPr>
                <w:color w:val="000000"/>
                <w:sz w:val="26"/>
                <w:szCs w:val="26"/>
              </w:rPr>
            </w:pPr>
            <w:r w:rsidRPr="00F330D5">
              <w:rPr>
                <w:color w:val="000000"/>
                <w:sz w:val="26"/>
                <w:szCs w:val="26"/>
              </w:rPr>
              <w:lastRenderedPageBreak/>
              <w:t>Материальные запасы</w:t>
            </w:r>
          </w:p>
        </w:tc>
        <w:tc>
          <w:tcPr>
            <w:tcW w:w="1715" w:type="dxa"/>
            <w:gridSpan w:val="2"/>
            <w:tcBorders>
              <w:top w:val="nil"/>
              <w:left w:val="nil"/>
              <w:bottom w:val="single" w:sz="4" w:space="0" w:color="000000"/>
              <w:right w:val="single" w:sz="4" w:space="0" w:color="000000"/>
            </w:tcBorders>
            <w:shd w:val="clear" w:color="auto" w:fill="auto"/>
            <w:vAlign w:val="bottom"/>
            <w:hideMark/>
          </w:tcPr>
          <w:p w14:paraId="3BCF3D3B" w14:textId="77777777" w:rsidR="00F330D5" w:rsidRPr="00F330D5" w:rsidRDefault="00F330D5" w:rsidP="00F330D5">
            <w:pPr>
              <w:jc w:val="right"/>
              <w:rPr>
                <w:color w:val="000000"/>
                <w:sz w:val="26"/>
                <w:szCs w:val="26"/>
              </w:rPr>
            </w:pPr>
            <w:r w:rsidRPr="00F330D5">
              <w:rPr>
                <w:color w:val="000000"/>
                <w:sz w:val="26"/>
                <w:szCs w:val="26"/>
              </w:rPr>
              <w:t>300 035,40</w:t>
            </w:r>
          </w:p>
        </w:tc>
        <w:tc>
          <w:tcPr>
            <w:tcW w:w="2199" w:type="dxa"/>
            <w:gridSpan w:val="2"/>
            <w:tcBorders>
              <w:top w:val="nil"/>
              <w:left w:val="nil"/>
              <w:bottom w:val="single" w:sz="4" w:space="0" w:color="000000"/>
              <w:right w:val="single" w:sz="4" w:space="0" w:color="000000"/>
            </w:tcBorders>
            <w:shd w:val="clear" w:color="auto" w:fill="auto"/>
            <w:vAlign w:val="bottom"/>
            <w:hideMark/>
          </w:tcPr>
          <w:p w14:paraId="186CD9E7" w14:textId="77777777" w:rsidR="00F330D5" w:rsidRPr="00F330D5" w:rsidRDefault="00F330D5" w:rsidP="00F330D5">
            <w:pPr>
              <w:rPr>
                <w:color w:val="000000"/>
                <w:sz w:val="26"/>
                <w:szCs w:val="26"/>
              </w:rPr>
            </w:pPr>
            <w:r w:rsidRPr="00F330D5">
              <w:rPr>
                <w:color w:val="000000"/>
                <w:sz w:val="26"/>
                <w:szCs w:val="26"/>
              </w:rPr>
              <w:t>Покупка канцелярских, письменных принадлежностей, комплектующих к оргтехнике. Безвозмездно поступили "Наборы школьных принадлежностей" от АОУ ВО ДПО "Вологодский институт развития образования" на сумму 103500,00 руб.</w:t>
            </w:r>
          </w:p>
        </w:tc>
        <w:tc>
          <w:tcPr>
            <w:tcW w:w="1679" w:type="dxa"/>
            <w:gridSpan w:val="2"/>
            <w:tcBorders>
              <w:top w:val="nil"/>
              <w:left w:val="nil"/>
              <w:bottom w:val="single" w:sz="4" w:space="0" w:color="000000"/>
              <w:right w:val="single" w:sz="4" w:space="0" w:color="000000"/>
            </w:tcBorders>
            <w:shd w:val="clear" w:color="auto" w:fill="auto"/>
            <w:vAlign w:val="bottom"/>
            <w:hideMark/>
          </w:tcPr>
          <w:p w14:paraId="22F021C0" w14:textId="77777777" w:rsidR="00F330D5" w:rsidRPr="00F330D5" w:rsidRDefault="00F330D5" w:rsidP="00F330D5">
            <w:pPr>
              <w:jc w:val="right"/>
              <w:rPr>
                <w:color w:val="000000"/>
                <w:sz w:val="26"/>
                <w:szCs w:val="26"/>
              </w:rPr>
            </w:pPr>
            <w:r w:rsidRPr="00F330D5">
              <w:rPr>
                <w:color w:val="000000"/>
                <w:sz w:val="26"/>
                <w:szCs w:val="26"/>
              </w:rPr>
              <w:t>335 085,44</w:t>
            </w:r>
          </w:p>
        </w:tc>
        <w:tc>
          <w:tcPr>
            <w:tcW w:w="2205" w:type="dxa"/>
            <w:tcBorders>
              <w:top w:val="nil"/>
              <w:left w:val="nil"/>
              <w:bottom w:val="single" w:sz="4" w:space="0" w:color="000000"/>
              <w:right w:val="single" w:sz="4" w:space="0" w:color="000000"/>
            </w:tcBorders>
            <w:shd w:val="clear" w:color="auto" w:fill="auto"/>
            <w:vAlign w:val="bottom"/>
            <w:hideMark/>
          </w:tcPr>
          <w:p w14:paraId="714B8A61" w14:textId="77777777" w:rsidR="00F330D5" w:rsidRPr="00F330D5" w:rsidRDefault="00F330D5" w:rsidP="00F330D5">
            <w:pPr>
              <w:rPr>
                <w:color w:val="000000"/>
                <w:sz w:val="26"/>
                <w:szCs w:val="26"/>
              </w:rPr>
            </w:pPr>
            <w:r w:rsidRPr="00F330D5">
              <w:rPr>
                <w:color w:val="000000"/>
                <w:sz w:val="26"/>
                <w:szCs w:val="26"/>
              </w:rPr>
              <w:t>Списано в процессе текущей деятельности на нужды учреждения.</w:t>
            </w:r>
          </w:p>
        </w:tc>
      </w:tr>
      <w:tr w:rsidR="00F330D5" w:rsidRPr="00F330D5" w14:paraId="041C94C2" w14:textId="77777777" w:rsidTr="00F330D5">
        <w:trPr>
          <w:gridAfter w:val="2"/>
          <w:wAfter w:w="5435" w:type="dxa"/>
          <w:trHeight w:val="250"/>
        </w:trPr>
        <w:tc>
          <w:tcPr>
            <w:tcW w:w="1742" w:type="dxa"/>
            <w:tcBorders>
              <w:top w:val="nil"/>
              <w:left w:val="single" w:sz="4" w:space="0" w:color="000000"/>
              <w:bottom w:val="single" w:sz="4" w:space="0" w:color="000000"/>
              <w:right w:val="single" w:sz="4" w:space="0" w:color="000000"/>
            </w:tcBorders>
            <w:shd w:val="clear" w:color="auto" w:fill="auto"/>
            <w:vAlign w:val="bottom"/>
            <w:hideMark/>
          </w:tcPr>
          <w:p w14:paraId="37A07714" w14:textId="77777777" w:rsidR="00F330D5" w:rsidRPr="00F330D5" w:rsidRDefault="00F330D5" w:rsidP="00F330D5">
            <w:pPr>
              <w:rPr>
                <w:color w:val="000000"/>
                <w:sz w:val="26"/>
                <w:szCs w:val="26"/>
              </w:rPr>
            </w:pPr>
            <w:r w:rsidRPr="00F330D5">
              <w:rPr>
                <w:color w:val="000000"/>
                <w:sz w:val="26"/>
                <w:szCs w:val="26"/>
              </w:rPr>
              <w:t>Вложения в материальные запасы</w:t>
            </w:r>
          </w:p>
        </w:tc>
        <w:tc>
          <w:tcPr>
            <w:tcW w:w="1715" w:type="dxa"/>
            <w:gridSpan w:val="2"/>
            <w:tcBorders>
              <w:top w:val="nil"/>
              <w:left w:val="nil"/>
              <w:bottom w:val="single" w:sz="4" w:space="0" w:color="000000"/>
              <w:right w:val="single" w:sz="4" w:space="0" w:color="000000"/>
            </w:tcBorders>
            <w:shd w:val="clear" w:color="auto" w:fill="auto"/>
            <w:vAlign w:val="bottom"/>
            <w:hideMark/>
          </w:tcPr>
          <w:p w14:paraId="2205013A" w14:textId="77777777" w:rsidR="00F330D5" w:rsidRPr="00F330D5" w:rsidRDefault="00F330D5" w:rsidP="00F330D5">
            <w:pPr>
              <w:jc w:val="right"/>
              <w:rPr>
                <w:color w:val="000000"/>
                <w:sz w:val="26"/>
                <w:szCs w:val="26"/>
              </w:rPr>
            </w:pPr>
            <w:r w:rsidRPr="00F330D5">
              <w:rPr>
                <w:color w:val="000000"/>
                <w:sz w:val="26"/>
                <w:szCs w:val="26"/>
              </w:rPr>
              <w:t>0,00</w:t>
            </w:r>
          </w:p>
        </w:tc>
        <w:tc>
          <w:tcPr>
            <w:tcW w:w="2199" w:type="dxa"/>
            <w:gridSpan w:val="2"/>
            <w:tcBorders>
              <w:top w:val="nil"/>
              <w:left w:val="nil"/>
              <w:bottom w:val="single" w:sz="4" w:space="0" w:color="000000"/>
              <w:right w:val="single" w:sz="4" w:space="0" w:color="000000"/>
            </w:tcBorders>
            <w:shd w:val="clear" w:color="auto" w:fill="auto"/>
            <w:vAlign w:val="bottom"/>
            <w:hideMark/>
          </w:tcPr>
          <w:p w14:paraId="350CC212" w14:textId="77777777" w:rsidR="00F330D5" w:rsidRPr="00F330D5" w:rsidRDefault="00F330D5" w:rsidP="00F330D5">
            <w:pPr>
              <w:rPr>
                <w:color w:val="000000"/>
                <w:sz w:val="26"/>
                <w:szCs w:val="26"/>
              </w:rPr>
            </w:pPr>
            <w:r w:rsidRPr="00F330D5">
              <w:rPr>
                <w:color w:val="000000"/>
                <w:sz w:val="26"/>
                <w:szCs w:val="26"/>
              </w:rPr>
              <w:t> </w:t>
            </w:r>
          </w:p>
        </w:tc>
        <w:tc>
          <w:tcPr>
            <w:tcW w:w="1679" w:type="dxa"/>
            <w:gridSpan w:val="2"/>
            <w:tcBorders>
              <w:top w:val="nil"/>
              <w:left w:val="nil"/>
              <w:bottom w:val="single" w:sz="4" w:space="0" w:color="000000"/>
              <w:right w:val="single" w:sz="4" w:space="0" w:color="000000"/>
            </w:tcBorders>
            <w:shd w:val="clear" w:color="auto" w:fill="auto"/>
            <w:vAlign w:val="bottom"/>
            <w:hideMark/>
          </w:tcPr>
          <w:p w14:paraId="457E08A0" w14:textId="77777777" w:rsidR="00F330D5" w:rsidRPr="00F330D5" w:rsidRDefault="00F330D5" w:rsidP="00F330D5">
            <w:pPr>
              <w:jc w:val="right"/>
              <w:rPr>
                <w:color w:val="000000"/>
                <w:sz w:val="26"/>
                <w:szCs w:val="26"/>
              </w:rPr>
            </w:pPr>
            <w:r w:rsidRPr="00F330D5">
              <w:rPr>
                <w:color w:val="000000"/>
                <w:sz w:val="26"/>
                <w:szCs w:val="26"/>
              </w:rPr>
              <w:t>0,00</w:t>
            </w:r>
          </w:p>
        </w:tc>
        <w:tc>
          <w:tcPr>
            <w:tcW w:w="2205" w:type="dxa"/>
            <w:tcBorders>
              <w:top w:val="nil"/>
              <w:left w:val="nil"/>
              <w:bottom w:val="single" w:sz="4" w:space="0" w:color="000000"/>
              <w:right w:val="single" w:sz="4" w:space="0" w:color="000000"/>
            </w:tcBorders>
            <w:shd w:val="clear" w:color="auto" w:fill="auto"/>
            <w:vAlign w:val="bottom"/>
            <w:hideMark/>
          </w:tcPr>
          <w:p w14:paraId="0F1DC509" w14:textId="77777777" w:rsidR="00F330D5" w:rsidRPr="00F330D5" w:rsidRDefault="00F330D5" w:rsidP="00F330D5">
            <w:pPr>
              <w:rPr>
                <w:color w:val="000000"/>
                <w:sz w:val="26"/>
                <w:szCs w:val="26"/>
              </w:rPr>
            </w:pPr>
            <w:r w:rsidRPr="00F330D5">
              <w:rPr>
                <w:color w:val="000000"/>
                <w:sz w:val="26"/>
                <w:szCs w:val="26"/>
              </w:rPr>
              <w:t> </w:t>
            </w:r>
          </w:p>
        </w:tc>
      </w:tr>
      <w:tr w:rsidR="00F330D5" w:rsidRPr="00E352FC" w14:paraId="4DEC275C" w14:textId="77777777" w:rsidTr="00F330D5">
        <w:trPr>
          <w:trHeight w:val="250"/>
        </w:trPr>
        <w:tc>
          <w:tcPr>
            <w:tcW w:w="2370" w:type="dxa"/>
            <w:gridSpan w:val="2"/>
            <w:tcBorders>
              <w:top w:val="nil"/>
              <w:left w:val="nil"/>
              <w:bottom w:val="nil"/>
              <w:right w:val="nil"/>
            </w:tcBorders>
            <w:shd w:val="clear" w:color="auto" w:fill="auto"/>
            <w:vAlign w:val="bottom"/>
          </w:tcPr>
          <w:p w14:paraId="190AEBCA" w14:textId="576D9586" w:rsidR="00592C19" w:rsidRPr="00E352FC" w:rsidRDefault="00592C19" w:rsidP="00592C19">
            <w:pPr>
              <w:jc w:val="center"/>
              <w:rPr>
                <w:color w:val="000000"/>
                <w:sz w:val="28"/>
                <w:szCs w:val="28"/>
              </w:rPr>
            </w:pPr>
          </w:p>
        </w:tc>
        <w:tc>
          <w:tcPr>
            <w:tcW w:w="1971" w:type="dxa"/>
            <w:gridSpan w:val="2"/>
            <w:tcBorders>
              <w:top w:val="nil"/>
              <w:left w:val="nil"/>
              <w:bottom w:val="nil"/>
              <w:right w:val="nil"/>
            </w:tcBorders>
            <w:shd w:val="clear" w:color="auto" w:fill="auto"/>
            <w:vAlign w:val="bottom"/>
            <w:hideMark/>
          </w:tcPr>
          <w:p w14:paraId="530450F7" w14:textId="77777777" w:rsidR="00592C19" w:rsidRPr="00E352FC" w:rsidRDefault="00592C19" w:rsidP="00592C19">
            <w:pPr>
              <w:rPr>
                <w:sz w:val="28"/>
                <w:szCs w:val="28"/>
              </w:rPr>
            </w:pPr>
          </w:p>
        </w:tc>
        <w:tc>
          <w:tcPr>
            <w:tcW w:w="2455" w:type="dxa"/>
            <w:gridSpan w:val="2"/>
            <w:tcBorders>
              <w:top w:val="nil"/>
              <w:left w:val="nil"/>
              <w:bottom w:val="nil"/>
              <w:right w:val="nil"/>
            </w:tcBorders>
            <w:shd w:val="clear" w:color="auto" w:fill="auto"/>
            <w:vAlign w:val="bottom"/>
            <w:hideMark/>
          </w:tcPr>
          <w:p w14:paraId="67A2F07D" w14:textId="77777777" w:rsidR="00592C19" w:rsidRPr="00E352FC" w:rsidRDefault="00592C19" w:rsidP="00592C19">
            <w:pPr>
              <w:rPr>
                <w:sz w:val="28"/>
                <w:szCs w:val="28"/>
              </w:rPr>
            </w:pPr>
          </w:p>
        </w:tc>
        <w:tc>
          <w:tcPr>
            <w:tcW w:w="4414" w:type="dxa"/>
            <w:gridSpan w:val="3"/>
            <w:tcBorders>
              <w:top w:val="nil"/>
              <w:left w:val="nil"/>
              <w:bottom w:val="nil"/>
              <w:right w:val="nil"/>
            </w:tcBorders>
            <w:shd w:val="clear" w:color="auto" w:fill="auto"/>
            <w:vAlign w:val="bottom"/>
            <w:hideMark/>
          </w:tcPr>
          <w:p w14:paraId="70F0E6AA" w14:textId="77777777" w:rsidR="00592C19" w:rsidRPr="00E352FC" w:rsidRDefault="00592C19" w:rsidP="00592C19">
            <w:pPr>
              <w:rPr>
                <w:sz w:val="28"/>
                <w:szCs w:val="28"/>
              </w:rPr>
            </w:pPr>
          </w:p>
        </w:tc>
        <w:tc>
          <w:tcPr>
            <w:tcW w:w="3770" w:type="dxa"/>
            <w:tcBorders>
              <w:top w:val="nil"/>
              <w:left w:val="nil"/>
              <w:bottom w:val="nil"/>
              <w:right w:val="nil"/>
            </w:tcBorders>
            <w:shd w:val="clear" w:color="auto" w:fill="auto"/>
            <w:vAlign w:val="bottom"/>
            <w:hideMark/>
          </w:tcPr>
          <w:p w14:paraId="64CE003E" w14:textId="77777777" w:rsidR="00592C19" w:rsidRPr="00E352FC" w:rsidRDefault="00592C19" w:rsidP="00592C19"/>
        </w:tc>
      </w:tr>
      <w:tr w:rsidR="00F330D5" w:rsidRPr="00E352FC" w14:paraId="71C52726" w14:textId="77777777" w:rsidTr="00F330D5">
        <w:trPr>
          <w:trHeight w:val="250"/>
        </w:trPr>
        <w:tc>
          <w:tcPr>
            <w:tcW w:w="2370" w:type="dxa"/>
            <w:gridSpan w:val="2"/>
            <w:tcBorders>
              <w:top w:val="nil"/>
              <w:left w:val="nil"/>
              <w:bottom w:val="nil"/>
              <w:right w:val="nil"/>
            </w:tcBorders>
            <w:shd w:val="clear" w:color="auto" w:fill="auto"/>
            <w:vAlign w:val="bottom"/>
            <w:hideMark/>
          </w:tcPr>
          <w:p w14:paraId="7A4BBE66" w14:textId="77777777" w:rsidR="00592C19" w:rsidRPr="00E352FC" w:rsidRDefault="00592C19" w:rsidP="00592C19">
            <w:pPr>
              <w:rPr>
                <w:rFonts w:ascii="Arial" w:hAnsi="Arial" w:cs="Arial"/>
                <w:color w:val="000000"/>
              </w:rPr>
            </w:pPr>
          </w:p>
        </w:tc>
        <w:tc>
          <w:tcPr>
            <w:tcW w:w="1971" w:type="dxa"/>
            <w:gridSpan w:val="2"/>
            <w:tcBorders>
              <w:top w:val="nil"/>
              <w:left w:val="nil"/>
              <w:bottom w:val="nil"/>
              <w:right w:val="nil"/>
            </w:tcBorders>
            <w:shd w:val="clear" w:color="auto" w:fill="auto"/>
            <w:vAlign w:val="bottom"/>
            <w:hideMark/>
          </w:tcPr>
          <w:p w14:paraId="46D44059" w14:textId="77777777" w:rsidR="00592C19" w:rsidRPr="00E352FC" w:rsidRDefault="00592C19" w:rsidP="00592C19"/>
        </w:tc>
        <w:tc>
          <w:tcPr>
            <w:tcW w:w="2455" w:type="dxa"/>
            <w:gridSpan w:val="2"/>
            <w:tcBorders>
              <w:top w:val="nil"/>
              <w:left w:val="nil"/>
              <w:bottom w:val="nil"/>
              <w:right w:val="nil"/>
            </w:tcBorders>
            <w:shd w:val="clear" w:color="auto" w:fill="auto"/>
            <w:vAlign w:val="bottom"/>
            <w:hideMark/>
          </w:tcPr>
          <w:p w14:paraId="57B56262" w14:textId="77777777" w:rsidR="00592C19" w:rsidRPr="00E352FC" w:rsidRDefault="00592C19" w:rsidP="00592C19"/>
        </w:tc>
        <w:tc>
          <w:tcPr>
            <w:tcW w:w="4414" w:type="dxa"/>
            <w:gridSpan w:val="3"/>
            <w:tcBorders>
              <w:top w:val="nil"/>
              <w:left w:val="nil"/>
              <w:bottom w:val="nil"/>
              <w:right w:val="nil"/>
            </w:tcBorders>
            <w:shd w:val="clear" w:color="auto" w:fill="auto"/>
            <w:vAlign w:val="bottom"/>
            <w:hideMark/>
          </w:tcPr>
          <w:p w14:paraId="648C3173" w14:textId="77777777" w:rsidR="00592C19" w:rsidRPr="00E352FC" w:rsidRDefault="00592C19" w:rsidP="00592C19"/>
        </w:tc>
        <w:tc>
          <w:tcPr>
            <w:tcW w:w="3770" w:type="dxa"/>
            <w:tcBorders>
              <w:top w:val="nil"/>
              <w:left w:val="nil"/>
              <w:bottom w:val="nil"/>
              <w:right w:val="nil"/>
            </w:tcBorders>
            <w:shd w:val="clear" w:color="auto" w:fill="auto"/>
            <w:vAlign w:val="bottom"/>
            <w:hideMark/>
          </w:tcPr>
          <w:p w14:paraId="7151FF89" w14:textId="77777777" w:rsidR="00592C19" w:rsidRPr="00E352FC" w:rsidRDefault="00592C19" w:rsidP="00592C19"/>
        </w:tc>
      </w:tr>
    </w:tbl>
    <w:p w14:paraId="18EC3FC9" w14:textId="08CC671F" w:rsidR="00D53CCE" w:rsidRPr="00C91FC2" w:rsidRDefault="00D53CCE" w:rsidP="00C459FA">
      <w:pPr>
        <w:ind w:firstLine="567"/>
        <w:jc w:val="both"/>
        <w:rPr>
          <w:sz w:val="28"/>
          <w:szCs w:val="28"/>
        </w:rPr>
      </w:pPr>
      <w:r w:rsidRPr="00C91FC2">
        <w:rPr>
          <w:b/>
          <w:sz w:val="28"/>
          <w:szCs w:val="28"/>
        </w:rPr>
        <w:t xml:space="preserve">Сведения по дебиторской и кредиторской задолженности </w:t>
      </w:r>
      <w:hyperlink r:id="rId8" w:history="1">
        <w:r w:rsidRPr="00C91FC2">
          <w:rPr>
            <w:b/>
            <w:sz w:val="28"/>
            <w:szCs w:val="28"/>
          </w:rPr>
          <w:t>ф. 0503169</w:t>
        </w:r>
      </w:hyperlink>
    </w:p>
    <w:p w14:paraId="201CB064" w14:textId="4581349E" w:rsidR="00712962" w:rsidRPr="00C91FC2" w:rsidRDefault="00712962" w:rsidP="00C91FC2">
      <w:pPr>
        <w:ind w:firstLine="567"/>
        <w:jc w:val="both"/>
        <w:rPr>
          <w:color w:val="000000"/>
          <w:sz w:val="28"/>
          <w:szCs w:val="28"/>
        </w:rPr>
      </w:pPr>
      <w:r w:rsidRPr="00C91FC2">
        <w:rPr>
          <w:color w:val="000000"/>
          <w:sz w:val="28"/>
          <w:szCs w:val="28"/>
        </w:rPr>
        <w:t xml:space="preserve">По состоянию на 01.01.2022 года у учреждения отсутствует как дебиторская, так и кредиторская задолженность. Принятые обязательства отчетного года исполнены в полном объеме. </w:t>
      </w:r>
    </w:p>
    <w:p w14:paraId="54E2B7E4" w14:textId="12BB4EC1" w:rsidR="00D53CCE" w:rsidRPr="00C91FC2" w:rsidRDefault="00712962" w:rsidP="00C91FC2">
      <w:pPr>
        <w:ind w:firstLine="567"/>
        <w:jc w:val="both"/>
        <w:rPr>
          <w:sz w:val="28"/>
          <w:szCs w:val="28"/>
        </w:rPr>
      </w:pPr>
      <w:r w:rsidRPr="00C91FC2">
        <w:rPr>
          <w:color w:val="000000"/>
          <w:sz w:val="28"/>
          <w:szCs w:val="28"/>
        </w:rPr>
        <w:t>Просроченной дебиторской и кредиторской задолженности                              нет. Долгосрочной задолженности нет.</w:t>
      </w:r>
    </w:p>
    <w:p w14:paraId="4104D051" w14:textId="249CBBF2" w:rsidR="00D53CCE" w:rsidRPr="00C459FA" w:rsidRDefault="00712962" w:rsidP="00C459FA">
      <w:pPr>
        <w:ind w:firstLine="567"/>
        <w:jc w:val="both"/>
        <w:rPr>
          <w:color w:val="000000"/>
          <w:sz w:val="28"/>
          <w:szCs w:val="28"/>
        </w:rPr>
      </w:pPr>
      <w:r w:rsidRPr="00C91FC2">
        <w:rPr>
          <w:b/>
          <w:color w:val="000000"/>
          <w:sz w:val="28"/>
          <w:szCs w:val="28"/>
        </w:rPr>
        <w:t>форма 0503171 "Сведения о финансовых вложениях получателя бюджетных средств"</w:t>
      </w:r>
    </w:p>
    <w:p w14:paraId="4DB70F9B" w14:textId="2BE308C9" w:rsidR="00712962" w:rsidRPr="00C91FC2" w:rsidRDefault="00712962" w:rsidP="00C91FC2">
      <w:pPr>
        <w:ind w:firstLine="567"/>
        <w:jc w:val="both"/>
        <w:rPr>
          <w:color w:val="000000"/>
          <w:sz w:val="28"/>
          <w:szCs w:val="28"/>
        </w:rPr>
      </w:pPr>
      <w:r w:rsidRPr="00C91FC2">
        <w:rPr>
          <w:color w:val="000000"/>
          <w:sz w:val="28"/>
          <w:szCs w:val="28"/>
        </w:rPr>
        <w:t>На 01.01.2022 года сумма финансовых вложений составила                           259 141 472,95 руб. в форме участия в государственных (муниципальных) учреждениях из них: 259 141 472,95 руб. расчеты с учредителем в рамках учета недвижимого и особо ценного имущества.</w:t>
      </w:r>
    </w:p>
    <w:p w14:paraId="0026C8B6" w14:textId="77777777" w:rsidR="00C459FA" w:rsidRDefault="00712962" w:rsidP="00C459FA">
      <w:pPr>
        <w:ind w:firstLine="567"/>
        <w:jc w:val="both"/>
        <w:rPr>
          <w:b/>
          <w:color w:val="000000"/>
          <w:sz w:val="28"/>
          <w:szCs w:val="28"/>
        </w:rPr>
      </w:pPr>
      <w:r w:rsidRPr="00C91FC2">
        <w:rPr>
          <w:b/>
          <w:color w:val="000000"/>
          <w:sz w:val="28"/>
          <w:szCs w:val="28"/>
        </w:rPr>
        <w:t>форма 0503173 «Сведения об изменении остатков валюты баланса»</w:t>
      </w:r>
    </w:p>
    <w:p w14:paraId="2824D9AB" w14:textId="0D6E5950" w:rsidR="00D53CCE" w:rsidRPr="00C459FA" w:rsidRDefault="00712962" w:rsidP="00C459FA">
      <w:pPr>
        <w:ind w:firstLine="567"/>
        <w:jc w:val="both"/>
        <w:rPr>
          <w:b/>
          <w:color w:val="000000"/>
          <w:sz w:val="28"/>
          <w:szCs w:val="28"/>
        </w:rPr>
      </w:pPr>
      <w:r w:rsidRPr="00C91FC2">
        <w:rPr>
          <w:color w:val="000000"/>
          <w:sz w:val="28"/>
          <w:szCs w:val="28"/>
        </w:rPr>
        <w:t>Показатели вступительного баланса отчетного года по счету 204.00 «Финансовые вложения» отличаются от заключительного баланса на конец предыдущего года на сумму 1 369 200,00 руб. Ошибка прошлых лет выявлена самостоятельно и отражена в форме по коду причины 0</w:t>
      </w:r>
      <w:r w:rsidR="008F5636">
        <w:rPr>
          <w:color w:val="000000"/>
          <w:sz w:val="28"/>
          <w:szCs w:val="28"/>
        </w:rPr>
        <w:t>3</w:t>
      </w:r>
      <w:r w:rsidRPr="00C91FC2">
        <w:rPr>
          <w:color w:val="000000"/>
          <w:sz w:val="28"/>
          <w:szCs w:val="28"/>
        </w:rPr>
        <w:t xml:space="preserve"> «</w:t>
      </w:r>
      <w:r w:rsidR="008F5636">
        <w:rPr>
          <w:color w:val="000000"/>
          <w:sz w:val="28"/>
          <w:szCs w:val="28"/>
        </w:rPr>
        <w:t>исправление ошибок прошлых лет</w:t>
      </w:r>
      <w:bookmarkStart w:id="2" w:name="_GoBack"/>
      <w:bookmarkEnd w:id="2"/>
      <w:r w:rsidRPr="00C91FC2">
        <w:rPr>
          <w:color w:val="000000"/>
          <w:sz w:val="28"/>
          <w:szCs w:val="28"/>
        </w:rPr>
        <w:t>».</w:t>
      </w:r>
    </w:p>
    <w:p w14:paraId="1DFDE341" w14:textId="0B0DE020" w:rsidR="00712962" w:rsidRPr="00C91FC2" w:rsidRDefault="00B9173C" w:rsidP="00C91FC2">
      <w:pPr>
        <w:ind w:firstLine="567"/>
        <w:jc w:val="both"/>
        <w:rPr>
          <w:sz w:val="28"/>
          <w:szCs w:val="28"/>
        </w:rPr>
      </w:pPr>
      <w:r w:rsidRPr="00AD486E">
        <w:rPr>
          <w:b/>
          <w:sz w:val="28"/>
          <w:szCs w:val="28"/>
        </w:rPr>
        <w:t>Б</w:t>
      </w:r>
      <w:r w:rsidR="00712962" w:rsidRPr="00AD486E">
        <w:rPr>
          <w:b/>
          <w:sz w:val="28"/>
          <w:szCs w:val="28"/>
        </w:rPr>
        <w:t>юджетные и денежные обязательства</w:t>
      </w:r>
      <w:r>
        <w:rPr>
          <w:sz w:val="28"/>
          <w:szCs w:val="28"/>
        </w:rPr>
        <w:t xml:space="preserve"> отражены в</w:t>
      </w:r>
      <w:r w:rsidRPr="00C91FC2">
        <w:rPr>
          <w:sz w:val="28"/>
          <w:szCs w:val="28"/>
        </w:rPr>
        <w:t xml:space="preserve"> </w:t>
      </w:r>
      <w:r w:rsidRPr="00B9173C">
        <w:rPr>
          <w:sz w:val="28"/>
          <w:szCs w:val="28"/>
        </w:rPr>
        <w:t>форме 0503128 «Отчет о бюджетных обязательствах»</w:t>
      </w:r>
      <w:r w:rsidR="00712962" w:rsidRPr="00B9173C">
        <w:rPr>
          <w:sz w:val="28"/>
          <w:szCs w:val="28"/>
        </w:rPr>
        <w:t>.</w:t>
      </w:r>
    </w:p>
    <w:p w14:paraId="3003FBDF" w14:textId="77777777" w:rsidR="00712962" w:rsidRPr="00C91FC2" w:rsidRDefault="00712962" w:rsidP="00C91FC2">
      <w:pPr>
        <w:widowControl w:val="0"/>
        <w:autoSpaceDE w:val="0"/>
        <w:autoSpaceDN w:val="0"/>
        <w:adjustRightInd w:val="0"/>
        <w:ind w:firstLine="567"/>
        <w:jc w:val="both"/>
        <w:rPr>
          <w:sz w:val="28"/>
          <w:szCs w:val="28"/>
        </w:rPr>
      </w:pPr>
      <w:r w:rsidRPr="00C91FC2">
        <w:rPr>
          <w:sz w:val="28"/>
          <w:szCs w:val="28"/>
        </w:rPr>
        <w:t>Неисполненные бюджетные обязательства по расходам бюджета – отсутствуют.</w:t>
      </w:r>
    </w:p>
    <w:p w14:paraId="23E269E3" w14:textId="77777777" w:rsidR="00712962" w:rsidRPr="00C91FC2" w:rsidRDefault="00712962" w:rsidP="00C91FC2">
      <w:pPr>
        <w:widowControl w:val="0"/>
        <w:autoSpaceDE w:val="0"/>
        <w:autoSpaceDN w:val="0"/>
        <w:adjustRightInd w:val="0"/>
        <w:ind w:firstLine="567"/>
        <w:jc w:val="both"/>
        <w:rPr>
          <w:sz w:val="28"/>
          <w:szCs w:val="28"/>
        </w:rPr>
      </w:pPr>
      <w:r w:rsidRPr="00C91FC2">
        <w:rPr>
          <w:sz w:val="28"/>
          <w:szCs w:val="28"/>
        </w:rPr>
        <w:t>В разделе 3 Обязательства финансовых годов, следующих за текущим (отчетным) финансовым годом формы 0503128 отражены:</w:t>
      </w:r>
    </w:p>
    <w:p w14:paraId="6F81B598" w14:textId="77777777" w:rsidR="00712962" w:rsidRPr="00C91FC2" w:rsidRDefault="00712962" w:rsidP="00C91FC2">
      <w:pPr>
        <w:widowControl w:val="0"/>
        <w:autoSpaceDE w:val="0"/>
        <w:autoSpaceDN w:val="0"/>
        <w:adjustRightInd w:val="0"/>
        <w:ind w:firstLine="567"/>
        <w:jc w:val="both"/>
        <w:rPr>
          <w:sz w:val="28"/>
          <w:szCs w:val="28"/>
        </w:rPr>
      </w:pPr>
      <w:r w:rsidRPr="00C91FC2">
        <w:rPr>
          <w:sz w:val="28"/>
          <w:szCs w:val="28"/>
        </w:rPr>
        <w:lastRenderedPageBreak/>
        <w:t>- утвержденные бюджетные ассигнования на плановый период 2022-2024 годов на сумму 843 806 783,12 руб.;</w:t>
      </w:r>
    </w:p>
    <w:p w14:paraId="5E208B6B" w14:textId="77777777" w:rsidR="00712962" w:rsidRPr="00C91FC2" w:rsidRDefault="00712962" w:rsidP="00C91FC2">
      <w:pPr>
        <w:widowControl w:val="0"/>
        <w:autoSpaceDE w:val="0"/>
        <w:autoSpaceDN w:val="0"/>
        <w:adjustRightInd w:val="0"/>
        <w:ind w:firstLine="567"/>
        <w:jc w:val="both"/>
        <w:rPr>
          <w:sz w:val="28"/>
          <w:szCs w:val="28"/>
        </w:rPr>
      </w:pPr>
      <w:r w:rsidRPr="00C91FC2">
        <w:rPr>
          <w:sz w:val="28"/>
          <w:szCs w:val="28"/>
        </w:rPr>
        <w:t>- лимиты бюджетных обязательств в сумме 843 806 783,12 руб.;</w:t>
      </w:r>
    </w:p>
    <w:p w14:paraId="219163CF" w14:textId="77777777" w:rsidR="00712962" w:rsidRPr="00C91FC2" w:rsidRDefault="00712962" w:rsidP="00C91FC2">
      <w:pPr>
        <w:widowControl w:val="0"/>
        <w:autoSpaceDE w:val="0"/>
        <w:autoSpaceDN w:val="0"/>
        <w:adjustRightInd w:val="0"/>
        <w:ind w:firstLine="567"/>
        <w:jc w:val="both"/>
        <w:rPr>
          <w:sz w:val="28"/>
          <w:szCs w:val="28"/>
        </w:rPr>
      </w:pPr>
      <w:r w:rsidRPr="00C91FC2">
        <w:rPr>
          <w:sz w:val="28"/>
          <w:szCs w:val="28"/>
        </w:rPr>
        <w:t>- принятые бюджетные обязательства в сумме 133 705,23 руб., из них резервы предстоящих расходов на оплату отпусков в сумме 133 705,23 руб., не исполненные принятые бюджетные и денежные обязательства на 2022 год – отсутствуют.</w:t>
      </w:r>
    </w:p>
    <w:p w14:paraId="7FB519D4" w14:textId="1DF3622D" w:rsidR="00712962" w:rsidRPr="00C91FC2" w:rsidRDefault="00712962" w:rsidP="00C91FC2">
      <w:pPr>
        <w:autoSpaceDE w:val="0"/>
        <w:autoSpaceDN w:val="0"/>
        <w:adjustRightInd w:val="0"/>
        <w:ind w:firstLine="567"/>
        <w:jc w:val="both"/>
        <w:rPr>
          <w:b/>
          <w:sz w:val="28"/>
          <w:szCs w:val="28"/>
        </w:rPr>
      </w:pPr>
      <w:r w:rsidRPr="00C91FC2">
        <w:rPr>
          <w:b/>
          <w:sz w:val="28"/>
          <w:szCs w:val="28"/>
        </w:rPr>
        <w:t>Форма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14:paraId="61ACDC9D" w14:textId="29A5C68C" w:rsidR="00712962" w:rsidRDefault="00712962" w:rsidP="00C91FC2">
      <w:pPr>
        <w:autoSpaceDE w:val="0"/>
        <w:autoSpaceDN w:val="0"/>
        <w:adjustRightInd w:val="0"/>
        <w:ind w:firstLine="567"/>
        <w:jc w:val="both"/>
        <w:rPr>
          <w:sz w:val="28"/>
          <w:szCs w:val="28"/>
        </w:rPr>
      </w:pPr>
      <w:r w:rsidRPr="00C91FC2">
        <w:rPr>
          <w:sz w:val="28"/>
          <w:szCs w:val="28"/>
        </w:rPr>
        <w:t xml:space="preserve">На конец года сформировано обязательство (счет 401.60) в виде резерва предстоящих расходов на оплату отпусков за фактически отработанное время на последний день года, исходя из количества дней неиспользованного отпуска по всем сотрудникам на указанную дату и начислений во внебюджетные фонды. </w:t>
      </w:r>
    </w:p>
    <w:tbl>
      <w:tblPr>
        <w:tblW w:w="8580" w:type="dxa"/>
        <w:tblInd w:w="108" w:type="dxa"/>
        <w:tblLook w:val="04A0" w:firstRow="1" w:lastRow="0" w:firstColumn="1" w:lastColumn="0" w:noHBand="0" w:noVBand="1"/>
      </w:tblPr>
      <w:tblGrid>
        <w:gridCol w:w="1660"/>
        <w:gridCol w:w="3320"/>
        <w:gridCol w:w="1660"/>
        <w:gridCol w:w="1940"/>
      </w:tblGrid>
      <w:tr w:rsidR="00FC7758" w:rsidRPr="00FC7758" w14:paraId="3F301A52" w14:textId="77777777" w:rsidTr="00FC7758">
        <w:trPr>
          <w:trHeight w:val="1100"/>
        </w:trPr>
        <w:tc>
          <w:tcPr>
            <w:tcW w:w="8580" w:type="dxa"/>
            <w:gridSpan w:val="4"/>
            <w:tcBorders>
              <w:top w:val="nil"/>
              <w:left w:val="nil"/>
              <w:bottom w:val="nil"/>
              <w:right w:val="nil"/>
            </w:tcBorders>
            <w:shd w:val="clear" w:color="auto" w:fill="auto"/>
            <w:vAlign w:val="bottom"/>
            <w:hideMark/>
          </w:tcPr>
          <w:p w14:paraId="4B16A7CC" w14:textId="7F7DD4E8" w:rsidR="00FC7758" w:rsidRPr="00FC7758" w:rsidRDefault="00FC7758" w:rsidP="00FC7758">
            <w:pPr>
              <w:jc w:val="center"/>
              <w:rPr>
                <w:color w:val="000000"/>
                <w:sz w:val="28"/>
                <w:szCs w:val="28"/>
              </w:rPr>
            </w:pPr>
            <w:r w:rsidRPr="00FC7758">
              <w:rPr>
                <w:color w:val="000000"/>
                <w:sz w:val="28"/>
                <w:szCs w:val="28"/>
              </w:rPr>
              <w:t>Расшифровка остатков на конец отчетного периода по счету 401 60 000 "Резервы предстоящих расходов"</w:t>
            </w:r>
          </w:p>
        </w:tc>
      </w:tr>
      <w:tr w:rsidR="00FC7758" w:rsidRPr="00FC7758" w14:paraId="33DF6AC3" w14:textId="77777777" w:rsidTr="00FC7758">
        <w:trPr>
          <w:trHeight w:val="250"/>
        </w:trPr>
        <w:tc>
          <w:tcPr>
            <w:tcW w:w="1660" w:type="dxa"/>
            <w:tcBorders>
              <w:top w:val="nil"/>
              <w:left w:val="nil"/>
              <w:bottom w:val="nil"/>
              <w:right w:val="nil"/>
            </w:tcBorders>
            <w:shd w:val="clear" w:color="auto" w:fill="auto"/>
            <w:vAlign w:val="bottom"/>
            <w:hideMark/>
          </w:tcPr>
          <w:p w14:paraId="336E9421" w14:textId="77777777" w:rsidR="00FC7758" w:rsidRPr="00FC7758" w:rsidRDefault="00FC7758" w:rsidP="00FC7758">
            <w:pPr>
              <w:jc w:val="center"/>
              <w:rPr>
                <w:rFonts w:ascii="Arial" w:hAnsi="Arial" w:cs="Arial"/>
                <w:color w:val="000000"/>
              </w:rPr>
            </w:pPr>
          </w:p>
        </w:tc>
        <w:tc>
          <w:tcPr>
            <w:tcW w:w="3320" w:type="dxa"/>
            <w:tcBorders>
              <w:top w:val="nil"/>
              <w:left w:val="nil"/>
              <w:bottom w:val="nil"/>
              <w:right w:val="nil"/>
            </w:tcBorders>
            <w:shd w:val="clear" w:color="auto" w:fill="auto"/>
            <w:vAlign w:val="bottom"/>
            <w:hideMark/>
          </w:tcPr>
          <w:p w14:paraId="343595BF" w14:textId="77777777" w:rsidR="00FC7758" w:rsidRPr="00FC7758" w:rsidRDefault="00FC7758" w:rsidP="00FC7758">
            <w:pPr>
              <w:rPr>
                <w:sz w:val="28"/>
                <w:szCs w:val="28"/>
              </w:rPr>
            </w:pPr>
          </w:p>
        </w:tc>
        <w:tc>
          <w:tcPr>
            <w:tcW w:w="1660" w:type="dxa"/>
            <w:tcBorders>
              <w:top w:val="nil"/>
              <w:left w:val="nil"/>
              <w:bottom w:val="nil"/>
              <w:right w:val="nil"/>
            </w:tcBorders>
            <w:shd w:val="clear" w:color="auto" w:fill="auto"/>
            <w:vAlign w:val="bottom"/>
            <w:hideMark/>
          </w:tcPr>
          <w:p w14:paraId="06BE9F79" w14:textId="77777777" w:rsidR="00FC7758" w:rsidRPr="00FC7758" w:rsidRDefault="00FC7758" w:rsidP="00FC7758">
            <w:pPr>
              <w:rPr>
                <w:sz w:val="28"/>
                <w:szCs w:val="28"/>
              </w:rPr>
            </w:pPr>
          </w:p>
        </w:tc>
        <w:tc>
          <w:tcPr>
            <w:tcW w:w="1940" w:type="dxa"/>
            <w:tcBorders>
              <w:top w:val="nil"/>
              <w:left w:val="nil"/>
              <w:bottom w:val="nil"/>
              <w:right w:val="nil"/>
            </w:tcBorders>
            <w:shd w:val="clear" w:color="auto" w:fill="auto"/>
            <w:vAlign w:val="bottom"/>
            <w:hideMark/>
          </w:tcPr>
          <w:p w14:paraId="59F8ABB0" w14:textId="77777777" w:rsidR="00FC7758" w:rsidRPr="00FC7758" w:rsidRDefault="00FC7758" w:rsidP="00FC7758">
            <w:pPr>
              <w:rPr>
                <w:sz w:val="28"/>
                <w:szCs w:val="28"/>
              </w:rPr>
            </w:pPr>
          </w:p>
        </w:tc>
      </w:tr>
      <w:tr w:rsidR="00FC7758" w:rsidRPr="00FC7758" w14:paraId="267402DC" w14:textId="77777777" w:rsidTr="00FC7758">
        <w:trPr>
          <w:trHeight w:val="5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F7CEE" w14:textId="77777777" w:rsidR="00FC7758" w:rsidRPr="00FC7758" w:rsidRDefault="00FC7758" w:rsidP="00FC7758">
            <w:pPr>
              <w:jc w:val="center"/>
              <w:rPr>
                <w:color w:val="000000"/>
                <w:sz w:val="28"/>
                <w:szCs w:val="28"/>
              </w:rPr>
            </w:pPr>
            <w:r w:rsidRPr="00FC7758">
              <w:rPr>
                <w:color w:val="000000"/>
                <w:sz w:val="28"/>
                <w:szCs w:val="28"/>
              </w:rPr>
              <w:t>№ п/п</w:t>
            </w:r>
          </w:p>
        </w:tc>
        <w:tc>
          <w:tcPr>
            <w:tcW w:w="3320" w:type="dxa"/>
            <w:tcBorders>
              <w:top w:val="single" w:sz="4" w:space="0" w:color="000000"/>
              <w:left w:val="nil"/>
              <w:bottom w:val="single" w:sz="4" w:space="0" w:color="000000"/>
              <w:right w:val="single" w:sz="4" w:space="0" w:color="000000"/>
            </w:tcBorders>
            <w:shd w:val="clear" w:color="auto" w:fill="auto"/>
            <w:vAlign w:val="center"/>
            <w:hideMark/>
          </w:tcPr>
          <w:p w14:paraId="763871E0" w14:textId="77777777" w:rsidR="00FC7758" w:rsidRPr="00FC7758" w:rsidRDefault="00FC7758" w:rsidP="00FC7758">
            <w:pPr>
              <w:jc w:val="center"/>
              <w:rPr>
                <w:color w:val="000000"/>
                <w:sz w:val="28"/>
                <w:szCs w:val="28"/>
              </w:rPr>
            </w:pPr>
            <w:r w:rsidRPr="00FC7758">
              <w:rPr>
                <w:color w:val="000000"/>
                <w:sz w:val="28"/>
                <w:szCs w:val="28"/>
              </w:rPr>
              <w:t>Наименование вида резервов предстоящих расходов</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14:paraId="6E75A026" w14:textId="77777777" w:rsidR="00FC7758" w:rsidRPr="00FC7758" w:rsidRDefault="00FC7758" w:rsidP="00FC7758">
            <w:pPr>
              <w:jc w:val="center"/>
              <w:rPr>
                <w:color w:val="000000"/>
                <w:sz w:val="28"/>
                <w:szCs w:val="28"/>
              </w:rPr>
            </w:pPr>
            <w:r w:rsidRPr="00FC7758">
              <w:rPr>
                <w:color w:val="000000"/>
                <w:sz w:val="28"/>
                <w:szCs w:val="28"/>
              </w:rPr>
              <w:t>КОСГУ</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14:paraId="318DC2B9" w14:textId="77777777" w:rsidR="00FC7758" w:rsidRPr="00FC7758" w:rsidRDefault="00FC7758" w:rsidP="00FC7758">
            <w:pPr>
              <w:jc w:val="center"/>
              <w:rPr>
                <w:color w:val="000000"/>
                <w:sz w:val="28"/>
                <w:szCs w:val="28"/>
              </w:rPr>
            </w:pPr>
            <w:r w:rsidRPr="00FC7758">
              <w:rPr>
                <w:color w:val="000000"/>
                <w:sz w:val="28"/>
                <w:szCs w:val="28"/>
              </w:rPr>
              <w:t>Сумма</w:t>
            </w:r>
          </w:p>
        </w:tc>
      </w:tr>
      <w:tr w:rsidR="00FC7758" w:rsidRPr="00FC7758" w14:paraId="24354DD7" w14:textId="77777777" w:rsidTr="00FC7758">
        <w:trPr>
          <w:trHeight w:val="250"/>
        </w:trPr>
        <w:tc>
          <w:tcPr>
            <w:tcW w:w="1660" w:type="dxa"/>
            <w:tcBorders>
              <w:top w:val="nil"/>
              <w:left w:val="single" w:sz="4" w:space="0" w:color="000000"/>
              <w:bottom w:val="single" w:sz="4" w:space="0" w:color="000000"/>
              <w:right w:val="single" w:sz="4" w:space="0" w:color="000000"/>
            </w:tcBorders>
            <w:shd w:val="clear" w:color="auto" w:fill="auto"/>
            <w:vAlign w:val="bottom"/>
            <w:hideMark/>
          </w:tcPr>
          <w:p w14:paraId="4B9E689F" w14:textId="77777777" w:rsidR="00FC7758" w:rsidRPr="00FC7758" w:rsidRDefault="00FC7758" w:rsidP="00FC7758">
            <w:pPr>
              <w:jc w:val="center"/>
              <w:rPr>
                <w:color w:val="000000"/>
                <w:sz w:val="28"/>
                <w:szCs w:val="28"/>
              </w:rPr>
            </w:pPr>
            <w:r w:rsidRPr="00FC7758">
              <w:rPr>
                <w:color w:val="000000"/>
                <w:sz w:val="28"/>
                <w:szCs w:val="28"/>
              </w:rPr>
              <w:t>1</w:t>
            </w:r>
          </w:p>
        </w:tc>
        <w:tc>
          <w:tcPr>
            <w:tcW w:w="3320" w:type="dxa"/>
            <w:tcBorders>
              <w:top w:val="nil"/>
              <w:left w:val="nil"/>
              <w:bottom w:val="single" w:sz="4" w:space="0" w:color="000000"/>
              <w:right w:val="single" w:sz="4" w:space="0" w:color="000000"/>
            </w:tcBorders>
            <w:shd w:val="clear" w:color="auto" w:fill="auto"/>
            <w:vAlign w:val="bottom"/>
            <w:hideMark/>
          </w:tcPr>
          <w:p w14:paraId="1720662B" w14:textId="77777777" w:rsidR="00FC7758" w:rsidRPr="00FC7758" w:rsidRDefault="00FC7758" w:rsidP="00FC7758">
            <w:pPr>
              <w:jc w:val="center"/>
              <w:rPr>
                <w:color w:val="000000"/>
                <w:sz w:val="28"/>
                <w:szCs w:val="28"/>
              </w:rPr>
            </w:pPr>
            <w:r w:rsidRPr="00FC7758">
              <w:rPr>
                <w:color w:val="000000"/>
                <w:sz w:val="28"/>
                <w:szCs w:val="28"/>
              </w:rPr>
              <w:t>2</w:t>
            </w:r>
          </w:p>
        </w:tc>
        <w:tc>
          <w:tcPr>
            <w:tcW w:w="1660" w:type="dxa"/>
            <w:tcBorders>
              <w:top w:val="nil"/>
              <w:left w:val="nil"/>
              <w:bottom w:val="single" w:sz="4" w:space="0" w:color="000000"/>
              <w:right w:val="single" w:sz="4" w:space="0" w:color="000000"/>
            </w:tcBorders>
            <w:shd w:val="clear" w:color="auto" w:fill="auto"/>
            <w:vAlign w:val="bottom"/>
            <w:hideMark/>
          </w:tcPr>
          <w:p w14:paraId="50FC4142" w14:textId="77777777" w:rsidR="00FC7758" w:rsidRPr="00FC7758" w:rsidRDefault="00FC7758" w:rsidP="00FC7758">
            <w:pPr>
              <w:jc w:val="center"/>
              <w:rPr>
                <w:color w:val="000000"/>
                <w:sz w:val="28"/>
                <w:szCs w:val="28"/>
              </w:rPr>
            </w:pPr>
            <w:r w:rsidRPr="00FC7758">
              <w:rPr>
                <w:color w:val="000000"/>
                <w:sz w:val="28"/>
                <w:szCs w:val="28"/>
              </w:rPr>
              <w:t>3</w:t>
            </w:r>
          </w:p>
        </w:tc>
        <w:tc>
          <w:tcPr>
            <w:tcW w:w="1940" w:type="dxa"/>
            <w:tcBorders>
              <w:top w:val="nil"/>
              <w:left w:val="nil"/>
              <w:bottom w:val="single" w:sz="4" w:space="0" w:color="000000"/>
              <w:right w:val="single" w:sz="4" w:space="0" w:color="000000"/>
            </w:tcBorders>
            <w:shd w:val="clear" w:color="auto" w:fill="auto"/>
            <w:vAlign w:val="bottom"/>
            <w:hideMark/>
          </w:tcPr>
          <w:p w14:paraId="78605F4F" w14:textId="77777777" w:rsidR="00FC7758" w:rsidRPr="00FC7758" w:rsidRDefault="00FC7758" w:rsidP="00FC7758">
            <w:pPr>
              <w:jc w:val="center"/>
              <w:rPr>
                <w:color w:val="000000"/>
                <w:sz w:val="28"/>
                <w:szCs w:val="28"/>
              </w:rPr>
            </w:pPr>
            <w:r w:rsidRPr="00FC7758">
              <w:rPr>
                <w:color w:val="000000"/>
                <w:sz w:val="28"/>
                <w:szCs w:val="28"/>
              </w:rPr>
              <w:t>4</w:t>
            </w:r>
          </w:p>
        </w:tc>
      </w:tr>
      <w:tr w:rsidR="00FC7758" w:rsidRPr="00FC7758" w14:paraId="57B96EA9" w14:textId="77777777" w:rsidTr="00FC7758">
        <w:trPr>
          <w:trHeight w:val="500"/>
        </w:trPr>
        <w:tc>
          <w:tcPr>
            <w:tcW w:w="1660" w:type="dxa"/>
            <w:tcBorders>
              <w:top w:val="nil"/>
              <w:left w:val="single" w:sz="4" w:space="0" w:color="000000"/>
              <w:bottom w:val="single" w:sz="4" w:space="0" w:color="000000"/>
              <w:right w:val="single" w:sz="4" w:space="0" w:color="000000"/>
            </w:tcBorders>
            <w:shd w:val="clear" w:color="auto" w:fill="auto"/>
            <w:vAlign w:val="bottom"/>
            <w:hideMark/>
          </w:tcPr>
          <w:p w14:paraId="2BF7F990" w14:textId="77777777" w:rsidR="00FC7758" w:rsidRPr="00FC7758" w:rsidRDefault="00FC7758" w:rsidP="00FC7758">
            <w:pPr>
              <w:jc w:val="center"/>
              <w:rPr>
                <w:color w:val="000000"/>
                <w:sz w:val="28"/>
                <w:szCs w:val="28"/>
              </w:rPr>
            </w:pPr>
            <w:r w:rsidRPr="00FC7758">
              <w:rPr>
                <w:color w:val="000000"/>
                <w:sz w:val="28"/>
                <w:szCs w:val="28"/>
              </w:rPr>
              <w:t>1</w:t>
            </w:r>
          </w:p>
        </w:tc>
        <w:tc>
          <w:tcPr>
            <w:tcW w:w="3320" w:type="dxa"/>
            <w:tcBorders>
              <w:top w:val="nil"/>
              <w:left w:val="nil"/>
              <w:bottom w:val="single" w:sz="4" w:space="0" w:color="000000"/>
              <w:right w:val="single" w:sz="4" w:space="0" w:color="000000"/>
            </w:tcBorders>
            <w:shd w:val="clear" w:color="auto" w:fill="auto"/>
            <w:vAlign w:val="bottom"/>
            <w:hideMark/>
          </w:tcPr>
          <w:p w14:paraId="632DD596" w14:textId="77777777" w:rsidR="00FC7758" w:rsidRPr="00FC7758" w:rsidRDefault="00FC7758" w:rsidP="00FC7758">
            <w:pPr>
              <w:rPr>
                <w:color w:val="000000"/>
                <w:sz w:val="28"/>
                <w:szCs w:val="28"/>
              </w:rPr>
            </w:pPr>
            <w:r w:rsidRPr="00FC7758">
              <w:rPr>
                <w:color w:val="000000"/>
                <w:sz w:val="28"/>
                <w:szCs w:val="28"/>
              </w:rPr>
              <w:t>Резерв предстоящих расходов на оплату отпусков</w:t>
            </w:r>
          </w:p>
        </w:tc>
        <w:tc>
          <w:tcPr>
            <w:tcW w:w="1660" w:type="dxa"/>
            <w:tcBorders>
              <w:top w:val="nil"/>
              <w:left w:val="nil"/>
              <w:bottom w:val="single" w:sz="4" w:space="0" w:color="000000"/>
              <w:right w:val="single" w:sz="4" w:space="0" w:color="000000"/>
            </w:tcBorders>
            <w:shd w:val="clear" w:color="auto" w:fill="auto"/>
            <w:vAlign w:val="bottom"/>
            <w:hideMark/>
          </w:tcPr>
          <w:p w14:paraId="7067D83F" w14:textId="77777777" w:rsidR="00FC7758" w:rsidRPr="00FC7758" w:rsidRDefault="00FC7758" w:rsidP="00FC7758">
            <w:pPr>
              <w:rPr>
                <w:color w:val="000000"/>
                <w:sz w:val="28"/>
                <w:szCs w:val="28"/>
              </w:rPr>
            </w:pPr>
            <w:r w:rsidRPr="00FC7758">
              <w:rPr>
                <w:color w:val="000000"/>
                <w:sz w:val="28"/>
                <w:szCs w:val="28"/>
              </w:rPr>
              <w:t>211</w:t>
            </w:r>
          </w:p>
        </w:tc>
        <w:tc>
          <w:tcPr>
            <w:tcW w:w="1940" w:type="dxa"/>
            <w:tcBorders>
              <w:top w:val="nil"/>
              <w:left w:val="nil"/>
              <w:bottom w:val="single" w:sz="4" w:space="0" w:color="000000"/>
              <w:right w:val="single" w:sz="4" w:space="0" w:color="000000"/>
            </w:tcBorders>
            <w:shd w:val="clear" w:color="auto" w:fill="auto"/>
            <w:vAlign w:val="bottom"/>
            <w:hideMark/>
          </w:tcPr>
          <w:p w14:paraId="5ADFD349" w14:textId="77777777" w:rsidR="00FC7758" w:rsidRPr="00FC7758" w:rsidRDefault="00FC7758" w:rsidP="00FC7758">
            <w:pPr>
              <w:jc w:val="right"/>
              <w:rPr>
                <w:color w:val="000000"/>
                <w:sz w:val="28"/>
                <w:szCs w:val="28"/>
              </w:rPr>
            </w:pPr>
            <w:r w:rsidRPr="00FC7758">
              <w:rPr>
                <w:color w:val="000000"/>
                <w:sz w:val="28"/>
                <w:szCs w:val="28"/>
              </w:rPr>
              <w:t>102 692,19</w:t>
            </w:r>
          </w:p>
        </w:tc>
      </w:tr>
      <w:tr w:rsidR="00FC7758" w:rsidRPr="00FC7758" w14:paraId="6BB9584E" w14:textId="77777777" w:rsidTr="00FC7758">
        <w:trPr>
          <w:trHeight w:val="750"/>
        </w:trPr>
        <w:tc>
          <w:tcPr>
            <w:tcW w:w="1660" w:type="dxa"/>
            <w:tcBorders>
              <w:top w:val="nil"/>
              <w:left w:val="single" w:sz="4" w:space="0" w:color="000000"/>
              <w:bottom w:val="single" w:sz="4" w:space="0" w:color="000000"/>
              <w:right w:val="single" w:sz="4" w:space="0" w:color="000000"/>
            </w:tcBorders>
            <w:shd w:val="clear" w:color="auto" w:fill="auto"/>
            <w:vAlign w:val="bottom"/>
            <w:hideMark/>
          </w:tcPr>
          <w:p w14:paraId="7FD72CBF" w14:textId="77777777" w:rsidR="00FC7758" w:rsidRPr="00FC7758" w:rsidRDefault="00FC7758" w:rsidP="00FC7758">
            <w:pPr>
              <w:jc w:val="center"/>
              <w:rPr>
                <w:color w:val="000000"/>
                <w:sz w:val="28"/>
                <w:szCs w:val="28"/>
              </w:rPr>
            </w:pPr>
            <w:r w:rsidRPr="00FC7758">
              <w:rPr>
                <w:color w:val="000000"/>
                <w:sz w:val="28"/>
                <w:szCs w:val="28"/>
              </w:rPr>
              <w:t>2</w:t>
            </w:r>
          </w:p>
        </w:tc>
        <w:tc>
          <w:tcPr>
            <w:tcW w:w="3320" w:type="dxa"/>
            <w:tcBorders>
              <w:top w:val="nil"/>
              <w:left w:val="nil"/>
              <w:bottom w:val="single" w:sz="4" w:space="0" w:color="000000"/>
              <w:right w:val="single" w:sz="4" w:space="0" w:color="000000"/>
            </w:tcBorders>
            <w:shd w:val="clear" w:color="auto" w:fill="auto"/>
            <w:vAlign w:val="bottom"/>
            <w:hideMark/>
          </w:tcPr>
          <w:p w14:paraId="7CDC960A" w14:textId="77777777" w:rsidR="00FC7758" w:rsidRPr="00FC7758" w:rsidRDefault="00FC7758" w:rsidP="00FC7758">
            <w:pPr>
              <w:rPr>
                <w:color w:val="000000"/>
                <w:sz w:val="28"/>
                <w:szCs w:val="28"/>
              </w:rPr>
            </w:pPr>
            <w:r w:rsidRPr="00FC7758">
              <w:rPr>
                <w:color w:val="000000"/>
                <w:sz w:val="28"/>
                <w:szCs w:val="28"/>
              </w:rPr>
              <w:t>Резерв предстоящих расходов по начислению страховых взносов на оплату отпусков</w:t>
            </w:r>
          </w:p>
        </w:tc>
        <w:tc>
          <w:tcPr>
            <w:tcW w:w="1660" w:type="dxa"/>
            <w:tcBorders>
              <w:top w:val="nil"/>
              <w:left w:val="nil"/>
              <w:bottom w:val="single" w:sz="4" w:space="0" w:color="000000"/>
              <w:right w:val="single" w:sz="4" w:space="0" w:color="000000"/>
            </w:tcBorders>
            <w:shd w:val="clear" w:color="auto" w:fill="auto"/>
            <w:vAlign w:val="bottom"/>
            <w:hideMark/>
          </w:tcPr>
          <w:p w14:paraId="35750B2C" w14:textId="77777777" w:rsidR="00FC7758" w:rsidRPr="00FC7758" w:rsidRDefault="00FC7758" w:rsidP="00FC7758">
            <w:pPr>
              <w:rPr>
                <w:color w:val="000000"/>
                <w:sz w:val="28"/>
                <w:szCs w:val="28"/>
              </w:rPr>
            </w:pPr>
            <w:r w:rsidRPr="00FC7758">
              <w:rPr>
                <w:color w:val="000000"/>
                <w:sz w:val="28"/>
                <w:szCs w:val="28"/>
              </w:rPr>
              <w:t>213</w:t>
            </w:r>
          </w:p>
        </w:tc>
        <w:tc>
          <w:tcPr>
            <w:tcW w:w="1940" w:type="dxa"/>
            <w:tcBorders>
              <w:top w:val="nil"/>
              <w:left w:val="nil"/>
              <w:bottom w:val="single" w:sz="4" w:space="0" w:color="000000"/>
              <w:right w:val="single" w:sz="4" w:space="0" w:color="000000"/>
            </w:tcBorders>
            <w:shd w:val="clear" w:color="auto" w:fill="auto"/>
            <w:vAlign w:val="bottom"/>
            <w:hideMark/>
          </w:tcPr>
          <w:p w14:paraId="663A7578" w14:textId="77777777" w:rsidR="00FC7758" w:rsidRPr="00FC7758" w:rsidRDefault="00FC7758" w:rsidP="00FC7758">
            <w:pPr>
              <w:jc w:val="right"/>
              <w:rPr>
                <w:color w:val="000000"/>
                <w:sz w:val="28"/>
                <w:szCs w:val="28"/>
              </w:rPr>
            </w:pPr>
            <w:r w:rsidRPr="00FC7758">
              <w:rPr>
                <w:color w:val="000000"/>
                <w:sz w:val="28"/>
                <w:szCs w:val="28"/>
              </w:rPr>
              <w:t>31 013,04</w:t>
            </w:r>
          </w:p>
        </w:tc>
      </w:tr>
      <w:tr w:rsidR="00FC7758" w:rsidRPr="00FC7758" w14:paraId="004658B6" w14:textId="77777777" w:rsidTr="00FC7758">
        <w:trPr>
          <w:trHeight w:val="275"/>
        </w:trPr>
        <w:tc>
          <w:tcPr>
            <w:tcW w:w="664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07D8EC3" w14:textId="77777777" w:rsidR="00FC7758" w:rsidRPr="00FC7758" w:rsidRDefault="00FC7758" w:rsidP="00FC7758">
            <w:pPr>
              <w:rPr>
                <w:color w:val="000000"/>
                <w:sz w:val="28"/>
                <w:szCs w:val="28"/>
              </w:rPr>
            </w:pPr>
            <w:r w:rsidRPr="00FC7758">
              <w:rPr>
                <w:color w:val="000000"/>
                <w:sz w:val="28"/>
                <w:szCs w:val="28"/>
              </w:rPr>
              <w:t>Итого</w:t>
            </w:r>
          </w:p>
        </w:tc>
        <w:tc>
          <w:tcPr>
            <w:tcW w:w="1940" w:type="dxa"/>
            <w:tcBorders>
              <w:top w:val="nil"/>
              <w:left w:val="nil"/>
              <w:bottom w:val="single" w:sz="4" w:space="0" w:color="000000"/>
              <w:right w:val="single" w:sz="4" w:space="0" w:color="000000"/>
            </w:tcBorders>
            <w:shd w:val="clear" w:color="auto" w:fill="auto"/>
            <w:vAlign w:val="bottom"/>
            <w:hideMark/>
          </w:tcPr>
          <w:p w14:paraId="2BDAB45F" w14:textId="77777777" w:rsidR="00FC7758" w:rsidRPr="00FC7758" w:rsidRDefault="00FC7758" w:rsidP="00FC7758">
            <w:pPr>
              <w:jc w:val="right"/>
              <w:rPr>
                <w:color w:val="000000"/>
                <w:sz w:val="28"/>
                <w:szCs w:val="28"/>
              </w:rPr>
            </w:pPr>
            <w:r w:rsidRPr="00FC7758">
              <w:rPr>
                <w:color w:val="000000"/>
                <w:sz w:val="28"/>
                <w:szCs w:val="28"/>
              </w:rPr>
              <w:t>133 705,23</w:t>
            </w:r>
          </w:p>
        </w:tc>
      </w:tr>
    </w:tbl>
    <w:p w14:paraId="235514CD" w14:textId="77777777" w:rsidR="00FC7758" w:rsidRPr="00C91FC2" w:rsidRDefault="00FC7758" w:rsidP="00C91FC2">
      <w:pPr>
        <w:autoSpaceDE w:val="0"/>
        <w:autoSpaceDN w:val="0"/>
        <w:adjustRightInd w:val="0"/>
        <w:ind w:firstLine="567"/>
        <w:jc w:val="both"/>
        <w:rPr>
          <w:sz w:val="28"/>
          <w:szCs w:val="28"/>
        </w:rPr>
      </w:pPr>
    </w:p>
    <w:p w14:paraId="1B60FAF2" w14:textId="64CF0F08" w:rsidR="00FF3D65" w:rsidRDefault="00712962" w:rsidP="00C91FC2">
      <w:pPr>
        <w:widowControl w:val="0"/>
        <w:autoSpaceDE w:val="0"/>
        <w:autoSpaceDN w:val="0"/>
        <w:adjustRightInd w:val="0"/>
        <w:ind w:firstLine="567"/>
        <w:jc w:val="both"/>
        <w:rPr>
          <w:sz w:val="28"/>
          <w:szCs w:val="28"/>
        </w:rPr>
      </w:pPr>
      <w:r w:rsidRPr="00C91FC2">
        <w:rPr>
          <w:sz w:val="28"/>
          <w:szCs w:val="28"/>
        </w:rPr>
        <w:t>Расходы будущих периодов (счет 401.50) на 1 января 2022 года</w:t>
      </w:r>
      <w:r w:rsidR="00FF3D65">
        <w:rPr>
          <w:sz w:val="28"/>
          <w:szCs w:val="28"/>
        </w:rPr>
        <w:t xml:space="preserve"> учтены</w:t>
      </w:r>
      <w:r w:rsidRPr="00C91FC2">
        <w:rPr>
          <w:sz w:val="28"/>
          <w:szCs w:val="28"/>
        </w:rPr>
        <w:t xml:space="preserve"> по КОСГУ 226 (неисключительные лицензионные права на программное обеспечение и оформление подписки на подключение к электронным базам данных на периодические издания).</w:t>
      </w:r>
    </w:p>
    <w:tbl>
      <w:tblPr>
        <w:tblW w:w="8580" w:type="dxa"/>
        <w:tblInd w:w="108" w:type="dxa"/>
        <w:tblLook w:val="04A0" w:firstRow="1" w:lastRow="0" w:firstColumn="1" w:lastColumn="0" w:noHBand="0" w:noVBand="1"/>
      </w:tblPr>
      <w:tblGrid>
        <w:gridCol w:w="1660"/>
        <w:gridCol w:w="3320"/>
        <w:gridCol w:w="1660"/>
        <w:gridCol w:w="1940"/>
      </w:tblGrid>
      <w:tr w:rsidR="00FF3D65" w:rsidRPr="00FF3D65" w14:paraId="5219B5BE" w14:textId="77777777" w:rsidTr="00FF3D65">
        <w:trPr>
          <w:trHeight w:val="1100"/>
        </w:trPr>
        <w:tc>
          <w:tcPr>
            <w:tcW w:w="8580" w:type="dxa"/>
            <w:gridSpan w:val="4"/>
            <w:tcBorders>
              <w:top w:val="nil"/>
              <w:left w:val="nil"/>
              <w:bottom w:val="nil"/>
              <w:right w:val="nil"/>
            </w:tcBorders>
            <w:shd w:val="clear" w:color="auto" w:fill="auto"/>
            <w:vAlign w:val="bottom"/>
            <w:hideMark/>
          </w:tcPr>
          <w:p w14:paraId="222DCCE2" w14:textId="77777777" w:rsidR="00FF3D65" w:rsidRPr="00FF3D65" w:rsidRDefault="00FF3D65" w:rsidP="00FF3D65">
            <w:pPr>
              <w:jc w:val="center"/>
              <w:rPr>
                <w:color w:val="000000"/>
                <w:sz w:val="28"/>
                <w:szCs w:val="28"/>
              </w:rPr>
            </w:pPr>
            <w:r w:rsidRPr="00FF3D65">
              <w:rPr>
                <w:color w:val="000000"/>
                <w:sz w:val="28"/>
                <w:szCs w:val="28"/>
              </w:rPr>
              <w:t>Расшифровка остатков на конец отчетного периода по счету 401 50 000 "Расходы будущих периодов"</w:t>
            </w:r>
          </w:p>
        </w:tc>
      </w:tr>
      <w:tr w:rsidR="00FF3D65" w:rsidRPr="00FF3D65" w14:paraId="1CBCD3D3" w14:textId="77777777" w:rsidTr="00FF3D65">
        <w:trPr>
          <w:trHeight w:val="250"/>
        </w:trPr>
        <w:tc>
          <w:tcPr>
            <w:tcW w:w="1660" w:type="dxa"/>
            <w:tcBorders>
              <w:top w:val="nil"/>
              <w:left w:val="nil"/>
              <w:bottom w:val="nil"/>
              <w:right w:val="nil"/>
            </w:tcBorders>
            <w:shd w:val="clear" w:color="auto" w:fill="auto"/>
            <w:vAlign w:val="bottom"/>
            <w:hideMark/>
          </w:tcPr>
          <w:p w14:paraId="3F5E2A57" w14:textId="77777777" w:rsidR="00FF3D65" w:rsidRPr="00FF3D65" w:rsidRDefault="00FF3D65" w:rsidP="00FF3D65">
            <w:pPr>
              <w:jc w:val="center"/>
              <w:rPr>
                <w:color w:val="000000"/>
                <w:sz w:val="28"/>
                <w:szCs w:val="28"/>
              </w:rPr>
            </w:pPr>
          </w:p>
        </w:tc>
        <w:tc>
          <w:tcPr>
            <w:tcW w:w="3320" w:type="dxa"/>
            <w:tcBorders>
              <w:top w:val="nil"/>
              <w:left w:val="nil"/>
              <w:bottom w:val="nil"/>
              <w:right w:val="nil"/>
            </w:tcBorders>
            <w:shd w:val="clear" w:color="auto" w:fill="auto"/>
            <w:vAlign w:val="bottom"/>
            <w:hideMark/>
          </w:tcPr>
          <w:p w14:paraId="1A8B3029" w14:textId="77777777" w:rsidR="00FF3D65" w:rsidRPr="00FF3D65" w:rsidRDefault="00FF3D65" w:rsidP="00FF3D65">
            <w:pPr>
              <w:rPr>
                <w:sz w:val="28"/>
                <w:szCs w:val="28"/>
              </w:rPr>
            </w:pPr>
          </w:p>
        </w:tc>
        <w:tc>
          <w:tcPr>
            <w:tcW w:w="1660" w:type="dxa"/>
            <w:tcBorders>
              <w:top w:val="nil"/>
              <w:left w:val="nil"/>
              <w:bottom w:val="nil"/>
              <w:right w:val="nil"/>
            </w:tcBorders>
            <w:shd w:val="clear" w:color="auto" w:fill="auto"/>
            <w:vAlign w:val="bottom"/>
            <w:hideMark/>
          </w:tcPr>
          <w:p w14:paraId="68C36597" w14:textId="77777777" w:rsidR="00FF3D65" w:rsidRPr="00FF3D65" w:rsidRDefault="00FF3D65" w:rsidP="00FF3D65">
            <w:pPr>
              <w:rPr>
                <w:sz w:val="28"/>
                <w:szCs w:val="28"/>
              </w:rPr>
            </w:pPr>
          </w:p>
        </w:tc>
        <w:tc>
          <w:tcPr>
            <w:tcW w:w="1940" w:type="dxa"/>
            <w:tcBorders>
              <w:top w:val="nil"/>
              <w:left w:val="nil"/>
              <w:bottom w:val="nil"/>
              <w:right w:val="nil"/>
            </w:tcBorders>
            <w:shd w:val="clear" w:color="auto" w:fill="auto"/>
            <w:vAlign w:val="bottom"/>
            <w:hideMark/>
          </w:tcPr>
          <w:p w14:paraId="2B1D43C0" w14:textId="77777777" w:rsidR="00FF3D65" w:rsidRPr="00FF3D65" w:rsidRDefault="00FF3D65" w:rsidP="00FF3D65">
            <w:pPr>
              <w:rPr>
                <w:sz w:val="28"/>
                <w:szCs w:val="28"/>
              </w:rPr>
            </w:pPr>
          </w:p>
        </w:tc>
      </w:tr>
      <w:tr w:rsidR="00FF3D65" w:rsidRPr="00FF3D65" w14:paraId="75ABDE35" w14:textId="77777777" w:rsidTr="00FF3D65">
        <w:trPr>
          <w:trHeight w:val="5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170C8A" w14:textId="77777777" w:rsidR="00FF3D65" w:rsidRPr="00FF3D65" w:rsidRDefault="00FF3D65" w:rsidP="00FF3D65">
            <w:pPr>
              <w:jc w:val="center"/>
              <w:rPr>
                <w:color w:val="000000"/>
                <w:sz w:val="28"/>
                <w:szCs w:val="28"/>
              </w:rPr>
            </w:pPr>
            <w:r w:rsidRPr="00FF3D65">
              <w:rPr>
                <w:color w:val="000000"/>
                <w:sz w:val="28"/>
                <w:szCs w:val="28"/>
              </w:rPr>
              <w:t>№ п/п</w:t>
            </w:r>
          </w:p>
        </w:tc>
        <w:tc>
          <w:tcPr>
            <w:tcW w:w="3320" w:type="dxa"/>
            <w:tcBorders>
              <w:top w:val="single" w:sz="4" w:space="0" w:color="000000"/>
              <w:left w:val="nil"/>
              <w:bottom w:val="single" w:sz="4" w:space="0" w:color="000000"/>
              <w:right w:val="single" w:sz="4" w:space="0" w:color="000000"/>
            </w:tcBorders>
            <w:shd w:val="clear" w:color="auto" w:fill="auto"/>
            <w:vAlign w:val="center"/>
            <w:hideMark/>
          </w:tcPr>
          <w:p w14:paraId="7648B729" w14:textId="77777777" w:rsidR="00FF3D65" w:rsidRPr="00FF3D65" w:rsidRDefault="00FF3D65" w:rsidP="00FF3D65">
            <w:pPr>
              <w:jc w:val="center"/>
              <w:rPr>
                <w:color w:val="000000"/>
                <w:sz w:val="28"/>
                <w:szCs w:val="28"/>
              </w:rPr>
            </w:pPr>
            <w:r w:rsidRPr="00FF3D65">
              <w:rPr>
                <w:color w:val="000000"/>
                <w:sz w:val="28"/>
                <w:szCs w:val="28"/>
              </w:rPr>
              <w:t>Наименование вида расхода будущих периодов</w:t>
            </w:r>
          </w:p>
        </w:tc>
        <w:tc>
          <w:tcPr>
            <w:tcW w:w="1660" w:type="dxa"/>
            <w:tcBorders>
              <w:top w:val="single" w:sz="4" w:space="0" w:color="000000"/>
              <w:left w:val="nil"/>
              <w:bottom w:val="single" w:sz="4" w:space="0" w:color="000000"/>
              <w:right w:val="single" w:sz="4" w:space="0" w:color="000000"/>
            </w:tcBorders>
            <w:shd w:val="clear" w:color="auto" w:fill="auto"/>
            <w:vAlign w:val="center"/>
            <w:hideMark/>
          </w:tcPr>
          <w:p w14:paraId="5EA7A677" w14:textId="77777777" w:rsidR="00FF3D65" w:rsidRPr="00FF3D65" w:rsidRDefault="00FF3D65" w:rsidP="00FF3D65">
            <w:pPr>
              <w:jc w:val="center"/>
              <w:rPr>
                <w:color w:val="000000"/>
                <w:sz w:val="28"/>
                <w:szCs w:val="28"/>
              </w:rPr>
            </w:pPr>
            <w:r w:rsidRPr="00FF3D65">
              <w:rPr>
                <w:color w:val="000000"/>
                <w:sz w:val="28"/>
                <w:szCs w:val="28"/>
              </w:rPr>
              <w:t>КОСГУ</w:t>
            </w:r>
          </w:p>
        </w:tc>
        <w:tc>
          <w:tcPr>
            <w:tcW w:w="1940" w:type="dxa"/>
            <w:tcBorders>
              <w:top w:val="single" w:sz="4" w:space="0" w:color="000000"/>
              <w:left w:val="nil"/>
              <w:bottom w:val="single" w:sz="4" w:space="0" w:color="000000"/>
              <w:right w:val="single" w:sz="4" w:space="0" w:color="000000"/>
            </w:tcBorders>
            <w:shd w:val="clear" w:color="auto" w:fill="auto"/>
            <w:vAlign w:val="center"/>
            <w:hideMark/>
          </w:tcPr>
          <w:p w14:paraId="60AA05C2" w14:textId="77777777" w:rsidR="00FF3D65" w:rsidRPr="00FF3D65" w:rsidRDefault="00FF3D65" w:rsidP="00FF3D65">
            <w:pPr>
              <w:jc w:val="center"/>
              <w:rPr>
                <w:color w:val="000000"/>
                <w:sz w:val="28"/>
                <w:szCs w:val="28"/>
              </w:rPr>
            </w:pPr>
            <w:r w:rsidRPr="00FF3D65">
              <w:rPr>
                <w:color w:val="000000"/>
                <w:sz w:val="28"/>
                <w:szCs w:val="28"/>
              </w:rPr>
              <w:t>Сумма</w:t>
            </w:r>
          </w:p>
        </w:tc>
      </w:tr>
      <w:tr w:rsidR="00FF3D65" w:rsidRPr="00FF3D65" w14:paraId="5518C11F" w14:textId="77777777" w:rsidTr="00FF3D65">
        <w:trPr>
          <w:trHeight w:val="250"/>
        </w:trPr>
        <w:tc>
          <w:tcPr>
            <w:tcW w:w="1660" w:type="dxa"/>
            <w:tcBorders>
              <w:top w:val="nil"/>
              <w:left w:val="single" w:sz="4" w:space="0" w:color="000000"/>
              <w:bottom w:val="single" w:sz="4" w:space="0" w:color="000000"/>
              <w:right w:val="single" w:sz="4" w:space="0" w:color="000000"/>
            </w:tcBorders>
            <w:shd w:val="clear" w:color="auto" w:fill="auto"/>
            <w:vAlign w:val="bottom"/>
            <w:hideMark/>
          </w:tcPr>
          <w:p w14:paraId="5D788552" w14:textId="77777777" w:rsidR="00FF3D65" w:rsidRPr="00FF3D65" w:rsidRDefault="00FF3D65" w:rsidP="00FF3D65">
            <w:pPr>
              <w:jc w:val="center"/>
              <w:rPr>
                <w:color w:val="000000"/>
                <w:sz w:val="28"/>
                <w:szCs w:val="28"/>
              </w:rPr>
            </w:pPr>
            <w:r w:rsidRPr="00FF3D65">
              <w:rPr>
                <w:color w:val="000000"/>
                <w:sz w:val="28"/>
                <w:szCs w:val="28"/>
              </w:rPr>
              <w:lastRenderedPageBreak/>
              <w:t>1</w:t>
            </w:r>
          </w:p>
        </w:tc>
        <w:tc>
          <w:tcPr>
            <w:tcW w:w="3320" w:type="dxa"/>
            <w:tcBorders>
              <w:top w:val="nil"/>
              <w:left w:val="nil"/>
              <w:bottom w:val="single" w:sz="4" w:space="0" w:color="000000"/>
              <w:right w:val="single" w:sz="4" w:space="0" w:color="000000"/>
            </w:tcBorders>
            <w:shd w:val="clear" w:color="auto" w:fill="auto"/>
            <w:vAlign w:val="bottom"/>
            <w:hideMark/>
          </w:tcPr>
          <w:p w14:paraId="739F948B" w14:textId="77777777" w:rsidR="00FF3D65" w:rsidRPr="00FF3D65" w:rsidRDefault="00FF3D65" w:rsidP="00FF3D65">
            <w:pPr>
              <w:jc w:val="center"/>
              <w:rPr>
                <w:color w:val="000000"/>
                <w:sz w:val="28"/>
                <w:szCs w:val="28"/>
              </w:rPr>
            </w:pPr>
            <w:r w:rsidRPr="00FF3D65">
              <w:rPr>
                <w:color w:val="000000"/>
                <w:sz w:val="28"/>
                <w:szCs w:val="28"/>
              </w:rPr>
              <w:t>2</w:t>
            </w:r>
          </w:p>
        </w:tc>
        <w:tc>
          <w:tcPr>
            <w:tcW w:w="1660" w:type="dxa"/>
            <w:tcBorders>
              <w:top w:val="nil"/>
              <w:left w:val="nil"/>
              <w:bottom w:val="single" w:sz="4" w:space="0" w:color="000000"/>
              <w:right w:val="single" w:sz="4" w:space="0" w:color="000000"/>
            </w:tcBorders>
            <w:shd w:val="clear" w:color="auto" w:fill="auto"/>
            <w:vAlign w:val="bottom"/>
            <w:hideMark/>
          </w:tcPr>
          <w:p w14:paraId="4C129F11" w14:textId="77777777" w:rsidR="00FF3D65" w:rsidRPr="00FF3D65" w:rsidRDefault="00FF3D65" w:rsidP="00FF3D65">
            <w:pPr>
              <w:jc w:val="center"/>
              <w:rPr>
                <w:color w:val="000000"/>
                <w:sz w:val="28"/>
                <w:szCs w:val="28"/>
              </w:rPr>
            </w:pPr>
            <w:r w:rsidRPr="00FF3D65">
              <w:rPr>
                <w:color w:val="000000"/>
                <w:sz w:val="28"/>
                <w:szCs w:val="28"/>
              </w:rPr>
              <w:t>3</w:t>
            </w:r>
          </w:p>
        </w:tc>
        <w:tc>
          <w:tcPr>
            <w:tcW w:w="1940" w:type="dxa"/>
            <w:tcBorders>
              <w:top w:val="nil"/>
              <w:left w:val="nil"/>
              <w:bottom w:val="single" w:sz="4" w:space="0" w:color="000000"/>
              <w:right w:val="single" w:sz="4" w:space="0" w:color="000000"/>
            </w:tcBorders>
            <w:shd w:val="clear" w:color="auto" w:fill="auto"/>
            <w:vAlign w:val="bottom"/>
            <w:hideMark/>
          </w:tcPr>
          <w:p w14:paraId="016D31B6" w14:textId="77777777" w:rsidR="00FF3D65" w:rsidRPr="00FF3D65" w:rsidRDefault="00FF3D65" w:rsidP="00FF3D65">
            <w:pPr>
              <w:jc w:val="center"/>
              <w:rPr>
                <w:color w:val="000000"/>
                <w:sz w:val="28"/>
                <w:szCs w:val="28"/>
              </w:rPr>
            </w:pPr>
            <w:r w:rsidRPr="00FF3D65">
              <w:rPr>
                <w:color w:val="000000"/>
                <w:sz w:val="28"/>
                <w:szCs w:val="28"/>
              </w:rPr>
              <w:t>4</w:t>
            </w:r>
          </w:p>
        </w:tc>
      </w:tr>
      <w:tr w:rsidR="00FF3D65" w:rsidRPr="00FF3D65" w14:paraId="3DE64A94" w14:textId="77777777" w:rsidTr="00FF3D65">
        <w:trPr>
          <w:trHeight w:val="1000"/>
        </w:trPr>
        <w:tc>
          <w:tcPr>
            <w:tcW w:w="1660" w:type="dxa"/>
            <w:tcBorders>
              <w:top w:val="nil"/>
              <w:left w:val="single" w:sz="4" w:space="0" w:color="000000"/>
              <w:bottom w:val="single" w:sz="4" w:space="0" w:color="000000"/>
              <w:right w:val="single" w:sz="4" w:space="0" w:color="000000"/>
            </w:tcBorders>
            <w:shd w:val="clear" w:color="auto" w:fill="auto"/>
            <w:vAlign w:val="bottom"/>
            <w:hideMark/>
          </w:tcPr>
          <w:p w14:paraId="31B5B055" w14:textId="77777777" w:rsidR="00FF3D65" w:rsidRPr="00FF3D65" w:rsidRDefault="00FF3D65" w:rsidP="00FF3D65">
            <w:pPr>
              <w:jc w:val="center"/>
              <w:rPr>
                <w:color w:val="000000"/>
                <w:sz w:val="28"/>
                <w:szCs w:val="28"/>
              </w:rPr>
            </w:pPr>
            <w:r w:rsidRPr="00FF3D65">
              <w:rPr>
                <w:color w:val="000000"/>
                <w:sz w:val="28"/>
                <w:szCs w:val="28"/>
              </w:rPr>
              <w:t>1</w:t>
            </w:r>
          </w:p>
        </w:tc>
        <w:tc>
          <w:tcPr>
            <w:tcW w:w="3320" w:type="dxa"/>
            <w:tcBorders>
              <w:top w:val="nil"/>
              <w:left w:val="nil"/>
              <w:bottom w:val="single" w:sz="4" w:space="0" w:color="000000"/>
              <w:right w:val="single" w:sz="4" w:space="0" w:color="000000"/>
            </w:tcBorders>
            <w:shd w:val="clear" w:color="auto" w:fill="auto"/>
            <w:vAlign w:val="bottom"/>
            <w:hideMark/>
          </w:tcPr>
          <w:p w14:paraId="223A8BAA" w14:textId="77777777" w:rsidR="00FF3D65" w:rsidRPr="00FF3D65" w:rsidRDefault="00FF3D65" w:rsidP="00FF3D65">
            <w:pPr>
              <w:rPr>
                <w:color w:val="000000"/>
                <w:sz w:val="28"/>
                <w:szCs w:val="28"/>
              </w:rPr>
            </w:pPr>
            <w:r w:rsidRPr="00FF3D65">
              <w:rPr>
                <w:color w:val="000000"/>
                <w:sz w:val="28"/>
                <w:szCs w:val="28"/>
              </w:rPr>
              <w:t>неисключительные права на НМА со сроком 12 месяцев и менее, срок действия договора выходит за пределы текущего года</w:t>
            </w:r>
          </w:p>
        </w:tc>
        <w:tc>
          <w:tcPr>
            <w:tcW w:w="1660" w:type="dxa"/>
            <w:tcBorders>
              <w:top w:val="nil"/>
              <w:left w:val="nil"/>
              <w:bottom w:val="single" w:sz="4" w:space="0" w:color="000000"/>
              <w:right w:val="single" w:sz="4" w:space="0" w:color="000000"/>
            </w:tcBorders>
            <w:shd w:val="clear" w:color="auto" w:fill="auto"/>
            <w:vAlign w:val="bottom"/>
            <w:hideMark/>
          </w:tcPr>
          <w:p w14:paraId="3B0CC9FB" w14:textId="77777777" w:rsidR="00FF3D65" w:rsidRPr="00FF3D65" w:rsidRDefault="00FF3D65" w:rsidP="00FF3D65">
            <w:pPr>
              <w:rPr>
                <w:color w:val="000000"/>
                <w:sz w:val="28"/>
                <w:szCs w:val="28"/>
              </w:rPr>
            </w:pPr>
            <w:r w:rsidRPr="00FF3D65">
              <w:rPr>
                <w:color w:val="000000"/>
                <w:sz w:val="28"/>
                <w:szCs w:val="28"/>
              </w:rPr>
              <w:t>226</w:t>
            </w:r>
          </w:p>
        </w:tc>
        <w:tc>
          <w:tcPr>
            <w:tcW w:w="1940" w:type="dxa"/>
            <w:tcBorders>
              <w:top w:val="nil"/>
              <w:left w:val="nil"/>
              <w:bottom w:val="single" w:sz="4" w:space="0" w:color="000000"/>
              <w:right w:val="single" w:sz="4" w:space="0" w:color="000000"/>
            </w:tcBorders>
            <w:shd w:val="clear" w:color="auto" w:fill="auto"/>
            <w:vAlign w:val="bottom"/>
            <w:hideMark/>
          </w:tcPr>
          <w:p w14:paraId="74AD7820" w14:textId="77777777" w:rsidR="00FF3D65" w:rsidRPr="00FF3D65" w:rsidRDefault="00FF3D65" w:rsidP="00FF3D65">
            <w:pPr>
              <w:jc w:val="right"/>
              <w:rPr>
                <w:color w:val="000000"/>
                <w:sz w:val="28"/>
                <w:szCs w:val="28"/>
              </w:rPr>
            </w:pPr>
            <w:r w:rsidRPr="00FF3D65">
              <w:rPr>
                <w:color w:val="000000"/>
                <w:sz w:val="28"/>
                <w:szCs w:val="28"/>
              </w:rPr>
              <w:t>41 453,10</w:t>
            </w:r>
          </w:p>
        </w:tc>
      </w:tr>
      <w:tr w:rsidR="00FF3D65" w:rsidRPr="00FF3D65" w14:paraId="467E0E31" w14:textId="77777777" w:rsidTr="00FF3D65">
        <w:trPr>
          <w:trHeight w:val="275"/>
        </w:trPr>
        <w:tc>
          <w:tcPr>
            <w:tcW w:w="6640" w:type="dxa"/>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6C7D96C" w14:textId="77777777" w:rsidR="00FF3D65" w:rsidRPr="00FF3D65" w:rsidRDefault="00FF3D65" w:rsidP="00FF3D65">
            <w:pPr>
              <w:rPr>
                <w:color w:val="000000"/>
                <w:sz w:val="28"/>
                <w:szCs w:val="28"/>
              </w:rPr>
            </w:pPr>
            <w:r w:rsidRPr="00FF3D65">
              <w:rPr>
                <w:color w:val="000000"/>
                <w:sz w:val="28"/>
                <w:szCs w:val="28"/>
              </w:rPr>
              <w:t>Итого</w:t>
            </w:r>
          </w:p>
        </w:tc>
        <w:tc>
          <w:tcPr>
            <w:tcW w:w="1940" w:type="dxa"/>
            <w:tcBorders>
              <w:top w:val="nil"/>
              <w:left w:val="nil"/>
              <w:bottom w:val="single" w:sz="4" w:space="0" w:color="000000"/>
              <w:right w:val="single" w:sz="4" w:space="0" w:color="000000"/>
            </w:tcBorders>
            <w:shd w:val="clear" w:color="auto" w:fill="auto"/>
            <w:vAlign w:val="bottom"/>
            <w:hideMark/>
          </w:tcPr>
          <w:p w14:paraId="7BECCCE9" w14:textId="77777777" w:rsidR="00FF3D65" w:rsidRPr="00FF3D65" w:rsidRDefault="00FF3D65" w:rsidP="00FF3D65">
            <w:pPr>
              <w:jc w:val="right"/>
              <w:rPr>
                <w:color w:val="000000"/>
                <w:sz w:val="28"/>
                <w:szCs w:val="28"/>
              </w:rPr>
            </w:pPr>
            <w:r w:rsidRPr="00FF3D65">
              <w:rPr>
                <w:color w:val="000000"/>
                <w:sz w:val="28"/>
                <w:szCs w:val="28"/>
              </w:rPr>
              <w:t>41 453,10</w:t>
            </w:r>
          </w:p>
        </w:tc>
      </w:tr>
    </w:tbl>
    <w:p w14:paraId="61F4A894" w14:textId="77777777" w:rsidR="00FF3D65" w:rsidRPr="00C91FC2" w:rsidRDefault="00FF3D65" w:rsidP="00C91FC2">
      <w:pPr>
        <w:widowControl w:val="0"/>
        <w:autoSpaceDE w:val="0"/>
        <w:autoSpaceDN w:val="0"/>
        <w:adjustRightInd w:val="0"/>
        <w:ind w:firstLine="567"/>
        <w:jc w:val="both"/>
        <w:rPr>
          <w:sz w:val="28"/>
          <w:szCs w:val="28"/>
        </w:rPr>
      </w:pPr>
    </w:p>
    <w:p w14:paraId="581C4F39" w14:textId="12CFBED0" w:rsidR="00712962" w:rsidRPr="00C91FC2" w:rsidRDefault="00712962" w:rsidP="00C91FC2">
      <w:pPr>
        <w:widowControl w:val="0"/>
        <w:autoSpaceDE w:val="0"/>
        <w:autoSpaceDN w:val="0"/>
        <w:adjustRightInd w:val="0"/>
        <w:ind w:firstLine="567"/>
        <w:jc w:val="both"/>
        <w:rPr>
          <w:sz w:val="28"/>
          <w:szCs w:val="28"/>
        </w:rPr>
      </w:pPr>
      <w:r w:rsidRPr="00C91FC2">
        <w:rPr>
          <w:sz w:val="28"/>
          <w:szCs w:val="28"/>
        </w:rPr>
        <w:t xml:space="preserve">В </w:t>
      </w:r>
      <w:r w:rsidRPr="00C91FC2">
        <w:rPr>
          <w:b/>
          <w:sz w:val="28"/>
          <w:szCs w:val="28"/>
        </w:rPr>
        <w:t>Справке о наличии имущества и обязательств на забалансовых счетах</w:t>
      </w:r>
      <w:r w:rsidRPr="00C91FC2">
        <w:rPr>
          <w:rFonts w:eastAsia="Arial"/>
          <w:b/>
          <w:color w:val="000000"/>
          <w:sz w:val="28"/>
          <w:szCs w:val="28"/>
        </w:rPr>
        <w:t xml:space="preserve"> к форме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C91FC2">
        <w:rPr>
          <w:sz w:val="28"/>
          <w:szCs w:val="28"/>
        </w:rPr>
        <w:t xml:space="preserve"> отражены остатки по состоянию на 1 января 2022 года</w:t>
      </w:r>
      <w:r w:rsidR="00241900">
        <w:rPr>
          <w:sz w:val="28"/>
          <w:szCs w:val="28"/>
        </w:rPr>
        <w:t>.</w:t>
      </w:r>
    </w:p>
    <w:tbl>
      <w:tblPr>
        <w:tblW w:w="9880" w:type="dxa"/>
        <w:tblCellMar>
          <w:left w:w="0" w:type="dxa"/>
          <w:right w:w="0" w:type="dxa"/>
        </w:tblCellMar>
        <w:tblLook w:val="04A0" w:firstRow="1" w:lastRow="0" w:firstColumn="1" w:lastColumn="0" w:noHBand="0" w:noVBand="1"/>
      </w:tblPr>
      <w:tblGrid>
        <w:gridCol w:w="840"/>
        <w:gridCol w:w="4160"/>
        <w:gridCol w:w="2220"/>
        <w:gridCol w:w="2660"/>
      </w:tblGrid>
      <w:tr w:rsidR="00241900" w:rsidRPr="00241900" w14:paraId="5C7A29CC" w14:textId="77777777" w:rsidTr="00241900">
        <w:trPr>
          <w:trHeight w:val="275"/>
        </w:trPr>
        <w:tc>
          <w:tcPr>
            <w:tcW w:w="9880" w:type="dxa"/>
            <w:gridSpan w:val="4"/>
            <w:tcBorders>
              <w:top w:val="nil"/>
              <w:left w:val="nil"/>
              <w:bottom w:val="nil"/>
              <w:right w:val="nil"/>
            </w:tcBorders>
            <w:shd w:val="clear" w:color="auto" w:fill="auto"/>
            <w:tcMar>
              <w:top w:w="15" w:type="dxa"/>
              <w:left w:w="15" w:type="dxa"/>
              <w:bottom w:w="0" w:type="dxa"/>
              <w:right w:w="15" w:type="dxa"/>
            </w:tcMar>
            <w:vAlign w:val="bottom"/>
            <w:hideMark/>
          </w:tcPr>
          <w:p w14:paraId="1BBA7DD6" w14:textId="77777777" w:rsidR="00241900" w:rsidRPr="00241900" w:rsidRDefault="00241900" w:rsidP="00241900">
            <w:pPr>
              <w:jc w:val="center"/>
              <w:rPr>
                <w:color w:val="000000"/>
                <w:sz w:val="28"/>
                <w:szCs w:val="28"/>
              </w:rPr>
            </w:pPr>
            <w:r w:rsidRPr="00241900">
              <w:rPr>
                <w:color w:val="000000"/>
                <w:sz w:val="28"/>
                <w:szCs w:val="28"/>
              </w:rPr>
              <w:t>Расшифровка имущества и обязательств на забалансовых счетах</w:t>
            </w:r>
          </w:p>
        </w:tc>
      </w:tr>
      <w:tr w:rsidR="00241900" w:rsidRPr="00241900" w14:paraId="26E8735F" w14:textId="77777777" w:rsidTr="00241900">
        <w:trPr>
          <w:trHeight w:val="250"/>
        </w:trPr>
        <w:tc>
          <w:tcPr>
            <w:tcW w:w="840" w:type="dxa"/>
            <w:tcBorders>
              <w:top w:val="nil"/>
              <w:left w:val="nil"/>
              <w:bottom w:val="nil"/>
              <w:right w:val="nil"/>
            </w:tcBorders>
            <w:shd w:val="clear" w:color="auto" w:fill="auto"/>
            <w:tcMar>
              <w:top w:w="15" w:type="dxa"/>
              <w:left w:w="15" w:type="dxa"/>
              <w:bottom w:w="0" w:type="dxa"/>
              <w:right w:w="15" w:type="dxa"/>
            </w:tcMar>
            <w:vAlign w:val="bottom"/>
            <w:hideMark/>
          </w:tcPr>
          <w:p w14:paraId="55A253A5" w14:textId="77777777" w:rsidR="00241900" w:rsidRPr="00241900" w:rsidRDefault="00241900" w:rsidP="00241900">
            <w:pPr>
              <w:jc w:val="center"/>
              <w:rPr>
                <w:color w:val="000000"/>
                <w:sz w:val="28"/>
                <w:szCs w:val="28"/>
              </w:rPr>
            </w:pPr>
          </w:p>
        </w:tc>
        <w:tc>
          <w:tcPr>
            <w:tcW w:w="4160" w:type="dxa"/>
            <w:tcBorders>
              <w:top w:val="nil"/>
              <w:left w:val="nil"/>
              <w:bottom w:val="nil"/>
              <w:right w:val="nil"/>
            </w:tcBorders>
            <w:shd w:val="clear" w:color="auto" w:fill="auto"/>
            <w:tcMar>
              <w:top w:w="15" w:type="dxa"/>
              <w:left w:w="15" w:type="dxa"/>
              <w:bottom w:w="0" w:type="dxa"/>
              <w:right w:w="15" w:type="dxa"/>
            </w:tcMar>
            <w:vAlign w:val="bottom"/>
            <w:hideMark/>
          </w:tcPr>
          <w:p w14:paraId="4F6FC74B" w14:textId="77777777" w:rsidR="00241900" w:rsidRPr="00241900" w:rsidRDefault="00241900" w:rsidP="00241900">
            <w:pPr>
              <w:rPr>
                <w:sz w:val="28"/>
                <w:szCs w:val="28"/>
              </w:rPr>
            </w:pPr>
          </w:p>
        </w:tc>
        <w:tc>
          <w:tcPr>
            <w:tcW w:w="2220" w:type="dxa"/>
            <w:tcBorders>
              <w:top w:val="nil"/>
              <w:left w:val="nil"/>
              <w:bottom w:val="nil"/>
              <w:right w:val="nil"/>
            </w:tcBorders>
            <w:shd w:val="clear" w:color="auto" w:fill="auto"/>
            <w:tcMar>
              <w:top w:w="15" w:type="dxa"/>
              <w:left w:w="15" w:type="dxa"/>
              <w:bottom w:w="0" w:type="dxa"/>
              <w:right w:w="15" w:type="dxa"/>
            </w:tcMar>
            <w:vAlign w:val="bottom"/>
            <w:hideMark/>
          </w:tcPr>
          <w:p w14:paraId="0E3D66BC" w14:textId="77777777" w:rsidR="00241900" w:rsidRPr="00241900" w:rsidRDefault="00241900" w:rsidP="00241900">
            <w:pPr>
              <w:rPr>
                <w:sz w:val="28"/>
                <w:szCs w:val="28"/>
              </w:rPr>
            </w:pPr>
          </w:p>
        </w:tc>
        <w:tc>
          <w:tcPr>
            <w:tcW w:w="2660" w:type="dxa"/>
            <w:tcBorders>
              <w:top w:val="nil"/>
              <w:left w:val="nil"/>
              <w:bottom w:val="nil"/>
              <w:right w:val="nil"/>
            </w:tcBorders>
            <w:shd w:val="clear" w:color="auto" w:fill="auto"/>
            <w:tcMar>
              <w:top w:w="15" w:type="dxa"/>
              <w:left w:w="15" w:type="dxa"/>
              <w:bottom w:w="0" w:type="dxa"/>
              <w:right w:w="15" w:type="dxa"/>
            </w:tcMar>
            <w:vAlign w:val="bottom"/>
            <w:hideMark/>
          </w:tcPr>
          <w:p w14:paraId="649AEFA5" w14:textId="77777777" w:rsidR="00241900" w:rsidRPr="00241900" w:rsidRDefault="00241900" w:rsidP="00241900">
            <w:pPr>
              <w:rPr>
                <w:sz w:val="28"/>
                <w:szCs w:val="28"/>
              </w:rPr>
            </w:pPr>
          </w:p>
        </w:tc>
      </w:tr>
      <w:tr w:rsidR="00241900" w:rsidRPr="00241900" w14:paraId="3509E472" w14:textId="77777777" w:rsidTr="00241900">
        <w:trPr>
          <w:trHeight w:val="500"/>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E9EC29A" w14:textId="77777777" w:rsidR="00241900" w:rsidRPr="00241900" w:rsidRDefault="00241900" w:rsidP="00241900">
            <w:pPr>
              <w:jc w:val="center"/>
              <w:rPr>
                <w:color w:val="000000"/>
                <w:sz w:val="28"/>
                <w:szCs w:val="28"/>
              </w:rPr>
            </w:pPr>
            <w:r w:rsidRPr="00241900">
              <w:rPr>
                <w:color w:val="000000"/>
                <w:sz w:val="28"/>
                <w:szCs w:val="28"/>
              </w:rPr>
              <w:t>Номер счета</w:t>
            </w:r>
          </w:p>
        </w:tc>
        <w:tc>
          <w:tcPr>
            <w:tcW w:w="416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B9C6589" w14:textId="77777777" w:rsidR="00241900" w:rsidRPr="00241900" w:rsidRDefault="00241900" w:rsidP="00241900">
            <w:pPr>
              <w:jc w:val="center"/>
              <w:rPr>
                <w:color w:val="000000"/>
                <w:sz w:val="28"/>
                <w:szCs w:val="28"/>
              </w:rPr>
            </w:pPr>
            <w:r w:rsidRPr="00241900">
              <w:rPr>
                <w:color w:val="000000"/>
                <w:sz w:val="28"/>
                <w:szCs w:val="28"/>
              </w:rPr>
              <w:t>Наименование счета</w:t>
            </w:r>
          </w:p>
        </w:tc>
        <w:tc>
          <w:tcPr>
            <w:tcW w:w="222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9F01F92" w14:textId="77777777" w:rsidR="00241900" w:rsidRPr="00241900" w:rsidRDefault="00241900" w:rsidP="00241900">
            <w:pPr>
              <w:jc w:val="center"/>
              <w:rPr>
                <w:color w:val="000000"/>
                <w:sz w:val="28"/>
                <w:szCs w:val="28"/>
              </w:rPr>
            </w:pPr>
            <w:r w:rsidRPr="00241900">
              <w:rPr>
                <w:color w:val="000000"/>
                <w:sz w:val="28"/>
                <w:szCs w:val="28"/>
              </w:rPr>
              <w:t>Сумма, рублей</w:t>
            </w:r>
          </w:p>
        </w:tc>
        <w:tc>
          <w:tcPr>
            <w:tcW w:w="266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BF805F9" w14:textId="77777777" w:rsidR="00241900" w:rsidRPr="00241900" w:rsidRDefault="00241900" w:rsidP="00241900">
            <w:pPr>
              <w:jc w:val="center"/>
              <w:rPr>
                <w:color w:val="000000"/>
                <w:sz w:val="28"/>
                <w:szCs w:val="28"/>
              </w:rPr>
            </w:pPr>
            <w:r w:rsidRPr="00241900">
              <w:rPr>
                <w:color w:val="000000"/>
                <w:sz w:val="28"/>
                <w:szCs w:val="28"/>
              </w:rPr>
              <w:t>Расшифровка</w:t>
            </w:r>
          </w:p>
        </w:tc>
      </w:tr>
      <w:tr w:rsidR="00241900" w:rsidRPr="00241900" w14:paraId="23FA93D9" w14:textId="77777777" w:rsidTr="00241900">
        <w:trPr>
          <w:trHeight w:val="250"/>
        </w:trPr>
        <w:tc>
          <w:tcPr>
            <w:tcW w:w="8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78DABB9" w14:textId="77777777" w:rsidR="00241900" w:rsidRPr="00241900" w:rsidRDefault="00241900" w:rsidP="00241900">
            <w:pPr>
              <w:jc w:val="center"/>
              <w:rPr>
                <w:color w:val="000000"/>
                <w:sz w:val="28"/>
                <w:szCs w:val="28"/>
              </w:rPr>
            </w:pPr>
            <w:r w:rsidRPr="00241900">
              <w:rPr>
                <w:color w:val="000000"/>
                <w:sz w:val="28"/>
                <w:szCs w:val="28"/>
              </w:rPr>
              <w:t>1</w:t>
            </w:r>
          </w:p>
        </w:tc>
        <w:tc>
          <w:tcPr>
            <w:tcW w:w="4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101CEE4" w14:textId="77777777" w:rsidR="00241900" w:rsidRPr="00241900" w:rsidRDefault="00241900" w:rsidP="00241900">
            <w:pPr>
              <w:jc w:val="center"/>
              <w:rPr>
                <w:color w:val="000000"/>
                <w:sz w:val="28"/>
                <w:szCs w:val="28"/>
              </w:rPr>
            </w:pPr>
            <w:r w:rsidRPr="00241900">
              <w:rPr>
                <w:color w:val="000000"/>
                <w:sz w:val="28"/>
                <w:szCs w:val="28"/>
              </w:rPr>
              <w:t>2</w:t>
            </w:r>
          </w:p>
        </w:tc>
        <w:tc>
          <w:tcPr>
            <w:tcW w:w="22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D6AF63D" w14:textId="77777777" w:rsidR="00241900" w:rsidRPr="00241900" w:rsidRDefault="00241900" w:rsidP="00241900">
            <w:pPr>
              <w:jc w:val="center"/>
              <w:rPr>
                <w:color w:val="000000"/>
                <w:sz w:val="28"/>
                <w:szCs w:val="28"/>
              </w:rPr>
            </w:pPr>
            <w:r w:rsidRPr="00241900">
              <w:rPr>
                <w:color w:val="000000"/>
                <w:sz w:val="28"/>
                <w:szCs w:val="28"/>
              </w:rPr>
              <w:t>3</w:t>
            </w:r>
          </w:p>
        </w:tc>
        <w:tc>
          <w:tcPr>
            <w:tcW w:w="26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B757447" w14:textId="77777777" w:rsidR="00241900" w:rsidRPr="00241900" w:rsidRDefault="00241900" w:rsidP="00241900">
            <w:pPr>
              <w:jc w:val="center"/>
              <w:rPr>
                <w:color w:val="000000"/>
                <w:sz w:val="28"/>
                <w:szCs w:val="28"/>
              </w:rPr>
            </w:pPr>
            <w:r w:rsidRPr="00241900">
              <w:rPr>
                <w:color w:val="000000"/>
                <w:sz w:val="28"/>
                <w:szCs w:val="28"/>
              </w:rPr>
              <w:t>4</w:t>
            </w:r>
          </w:p>
        </w:tc>
      </w:tr>
      <w:tr w:rsidR="00241900" w:rsidRPr="00241900" w14:paraId="2FB27933" w14:textId="77777777" w:rsidTr="00241900">
        <w:trPr>
          <w:trHeight w:val="940"/>
        </w:trPr>
        <w:tc>
          <w:tcPr>
            <w:tcW w:w="8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F06AD51" w14:textId="77777777" w:rsidR="00241900" w:rsidRPr="00241900" w:rsidRDefault="00241900" w:rsidP="00241900">
            <w:pPr>
              <w:rPr>
                <w:color w:val="000000"/>
                <w:sz w:val="28"/>
                <w:szCs w:val="28"/>
              </w:rPr>
            </w:pPr>
            <w:r w:rsidRPr="00241900">
              <w:rPr>
                <w:color w:val="000000"/>
                <w:sz w:val="28"/>
                <w:szCs w:val="28"/>
              </w:rPr>
              <w:t>21</w:t>
            </w:r>
          </w:p>
        </w:tc>
        <w:tc>
          <w:tcPr>
            <w:tcW w:w="4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E33F331" w14:textId="77777777" w:rsidR="00241900" w:rsidRPr="00241900" w:rsidRDefault="00241900" w:rsidP="00241900">
            <w:pPr>
              <w:rPr>
                <w:color w:val="000000"/>
                <w:sz w:val="28"/>
                <w:szCs w:val="28"/>
              </w:rPr>
            </w:pPr>
            <w:r w:rsidRPr="00241900">
              <w:rPr>
                <w:color w:val="000000"/>
                <w:sz w:val="28"/>
                <w:szCs w:val="28"/>
              </w:rPr>
              <w:t>Основные средства стоимостью до 10000 рублей включительно в эксплуатации</w:t>
            </w:r>
          </w:p>
        </w:tc>
        <w:tc>
          <w:tcPr>
            <w:tcW w:w="22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A054E74" w14:textId="77777777" w:rsidR="00241900" w:rsidRPr="00241900" w:rsidRDefault="00241900" w:rsidP="00241900">
            <w:pPr>
              <w:jc w:val="right"/>
              <w:rPr>
                <w:color w:val="000000"/>
                <w:sz w:val="28"/>
                <w:szCs w:val="28"/>
              </w:rPr>
            </w:pPr>
            <w:r w:rsidRPr="00241900">
              <w:rPr>
                <w:color w:val="000000"/>
                <w:sz w:val="28"/>
                <w:szCs w:val="28"/>
              </w:rPr>
              <w:t>155 375,62</w:t>
            </w:r>
          </w:p>
        </w:tc>
        <w:tc>
          <w:tcPr>
            <w:tcW w:w="26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89FA60F" w14:textId="77777777" w:rsidR="00241900" w:rsidRPr="00241900" w:rsidRDefault="00241900" w:rsidP="00241900">
            <w:pPr>
              <w:rPr>
                <w:color w:val="000000"/>
                <w:sz w:val="28"/>
                <w:szCs w:val="28"/>
              </w:rPr>
            </w:pPr>
            <w:r w:rsidRPr="00241900">
              <w:rPr>
                <w:color w:val="000000"/>
                <w:sz w:val="28"/>
                <w:szCs w:val="28"/>
              </w:rPr>
              <w:t>основные средства, переданные в эксплуатацию</w:t>
            </w:r>
          </w:p>
        </w:tc>
      </w:tr>
      <w:tr w:rsidR="00241900" w:rsidRPr="00241900" w14:paraId="1F274306" w14:textId="77777777" w:rsidTr="00241900">
        <w:trPr>
          <w:trHeight w:val="250"/>
        </w:trPr>
        <w:tc>
          <w:tcPr>
            <w:tcW w:w="84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CE054A5" w14:textId="77777777" w:rsidR="00241900" w:rsidRPr="00241900" w:rsidRDefault="00241900" w:rsidP="00241900">
            <w:pPr>
              <w:rPr>
                <w:color w:val="000000"/>
                <w:sz w:val="28"/>
                <w:szCs w:val="28"/>
              </w:rPr>
            </w:pPr>
            <w:r w:rsidRPr="00241900">
              <w:rPr>
                <w:color w:val="000000"/>
                <w:sz w:val="28"/>
                <w:szCs w:val="28"/>
              </w:rPr>
              <w:t> </w:t>
            </w:r>
          </w:p>
        </w:tc>
        <w:tc>
          <w:tcPr>
            <w:tcW w:w="41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51C23D7" w14:textId="77777777" w:rsidR="00241900" w:rsidRPr="00241900" w:rsidRDefault="00241900" w:rsidP="00241900">
            <w:pPr>
              <w:rPr>
                <w:color w:val="000000"/>
                <w:sz w:val="28"/>
                <w:szCs w:val="28"/>
              </w:rPr>
            </w:pPr>
            <w:r w:rsidRPr="00241900">
              <w:rPr>
                <w:color w:val="000000"/>
                <w:sz w:val="28"/>
                <w:szCs w:val="28"/>
              </w:rPr>
              <w:t>Итого:</w:t>
            </w:r>
          </w:p>
        </w:tc>
        <w:tc>
          <w:tcPr>
            <w:tcW w:w="22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397F081" w14:textId="77777777" w:rsidR="00241900" w:rsidRPr="00241900" w:rsidRDefault="00241900" w:rsidP="00241900">
            <w:pPr>
              <w:jc w:val="right"/>
              <w:rPr>
                <w:color w:val="000000"/>
                <w:sz w:val="28"/>
                <w:szCs w:val="28"/>
              </w:rPr>
            </w:pPr>
            <w:r w:rsidRPr="00241900">
              <w:rPr>
                <w:color w:val="000000"/>
                <w:sz w:val="28"/>
                <w:szCs w:val="28"/>
              </w:rPr>
              <w:t>155 375,62</w:t>
            </w:r>
          </w:p>
        </w:tc>
        <w:tc>
          <w:tcPr>
            <w:tcW w:w="26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6F27961" w14:textId="77777777" w:rsidR="00241900" w:rsidRPr="00241900" w:rsidRDefault="00241900" w:rsidP="00241900">
            <w:pPr>
              <w:rPr>
                <w:color w:val="000000"/>
                <w:sz w:val="28"/>
                <w:szCs w:val="28"/>
              </w:rPr>
            </w:pPr>
            <w:r w:rsidRPr="00241900">
              <w:rPr>
                <w:color w:val="000000"/>
                <w:sz w:val="28"/>
                <w:szCs w:val="28"/>
              </w:rPr>
              <w:t> </w:t>
            </w:r>
          </w:p>
        </w:tc>
      </w:tr>
    </w:tbl>
    <w:p w14:paraId="32293908" w14:textId="77777777" w:rsidR="008F7202" w:rsidRDefault="00241900" w:rsidP="00C91FC2">
      <w:pPr>
        <w:widowControl w:val="0"/>
        <w:autoSpaceDE w:val="0"/>
        <w:autoSpaceDN w:val="0"/>
        <w:adjustRightInd w:val="0"/>
        <w:ind w:firstLine="567"/>
        <w:jc w:val="both"/>
        <w:rPr>
          <w:b/>
          <w:sz w:val="28"/>
          <w:szCs w:val="28"/>
        </w:rPr>
      </w:pPr>
      <w:r w:rsidRPr="00C91FC2">
        <w:rPr>
          <w:b/>
          <w:sz w:val="28"/>
          <w:szCs w:val="28"/>
        </w:rPr>
        <w:t xml:space="preserve"> </w:t>
      </w:r>
    </w:p>
    <w:p w14:paraId="3003A819" w14:textId="7553FD4C" w:rsidR="00712962" w:rsidRPr="00C91FC2" w:rsidRDefault="00712962" w:rsidP="00C91FC2">
      <w:pPr>
        <w:widowControl w:val="0"/>
        <w:autoSpaceDE w:val="0"/>
        <w:autoSpaceDN w:val="0"/>
        <w:adjustRightInd w:val="0"/>
        <w:ind w:firstLine="567"/>
        <w:jc w:val="both"/>
        <w:rPr>
          <w:b/>
          <w:sz w:val="28"/>
          <w:szCs w:val="28"/>
        </w:rPr>
      </w:pPr>
      <w:r w:rsidRPr="00C91FC2">
        <w:rPr>
          <w:b/>
          <w:sz w:val="28"/>
          <w:szCs w:val="28"/>
        </w:rPr>
        <w:t>Форма 0503110 «Справка по заключению счетов бюджетного учета отчетного финансового года»</w:t>
      </w:r>
    </w:p>
    <w:p w14:paraId="2332E07B" w14:textId="77777777" w:rsidR="00712962" w:rsidRPr="00C91FC2" w:rsidRDefault="00712962" w:rsidP="00C91FC2">
      <w:pPr>
        <w:widowControl w:val="0"/>
        <w:autoSpaceDE w:val="0"/>
        <w:autoSpaceDN w:val="0"/>
        <w:adjustRightInd w:val="0"/>
        <w:ind w:firstLine="567"/>
        <w:jc w:val="both"/>
        <w:rPr>
          <w:sz w:val="28"/>
          <w:szCs w:val="28"/>
        </w:rPr>
      </w:pPr>
      <w:r w:rsidRPr="00C91FC2">
        <w:rPr>
          <w:sz w:val="28"/>
          <w:szCs w:val="28"/>
        </w:rPr>
        <w:t>Показатели, отраженные по счетам 1 401 10 13Х, 1 401 10 15Х, 1 401 10 172, 1 401 10 18Х, 1 401 10 19Х в разрезе корреспонденции, с которыми осуществлялось применение указанных счетов, отражены в таблицах:</w:t>
      </w:r>
    </w:p>
    <w:p w14:paraId="499C1AB6" w14:textId="04B98167" w:rsidR="00D53CCE" w:rsidRPr="00C91FC2" w:rsidRDefault="00D53CCE" w:rsidP="00C91FC2">
      <w:pPr>
        <w:ind w:firstLine="567"/>
        <w:jc w:val="both"/>
        <w:rPr>
          <w:sz w:val="28"/>
          <w:szCs w:val="28"/>
        </w:rPr>
      </w:pPr>
    </w:p>
    <w:p w14:paraId="5BA5F241" w14:textId="43AA1370" w:rsidR="00D53CCE" w:rsidRPr="00C91FC2" w:rsidRDefault="00712962" w:rsidP="00C91FC2">
      <w:pPr>
        <w:ind w:firstLine="567"/>
        <w:jc w:val="both"/>
        <w:rPr>
          <w:sz w:val="28"/>
          <w:szCs w:val="28"/>
        </w:rPr>
      </w:pPr>
      <w:r w:rsidRPr="00C91FC2">
        <w:rPr>
          <w:color w:val="000000"/>
          <w:sz w:val="28"/>
          <w:szCs w:val="28"/>
        </w:rPr>
        <w:t>Расшифровка показателей по счету 401 10 134 в справке 0503110</w:t>
      </w:r>
    </w:p>
    <w:tbl>
      <w:tblPr>
        <w:tblW w:w="9368" w:type="dxa"/>
        <w:tblInd w:w="96" w:type="dxa"/>
        <w:tblLayout w:type="fixed"/>
        <w:tblLook w:val="04A0" w:firstRow="1" w:lastRow="0" w:firstColumn="1" w:lastColumn="0" w:noHBand="0" w:noVBand="1"/>
      </w:tblPr>
      <w:tblGrid>
        <w:gridCol w:w="3283"/>
        <w:gridCol w:w="3250"/>
        <w:gridCol w:w="1292"/>
        <w:gridCol w:w="1543"/>
      </w:tblGrid>
      <w:tr w:rsidR="00712962" w:rsidRPr="00C91FC2" w14:paraId="53806E1A" w14:textId="77777777" w:rsidTr="00D640A1">
        <w:trPr>
          <w:trHeight w:val="93"/>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A3A77" w14:textId="77777777" w:rsidR="00712962" w:rsidRPr="00C459FA" w:rsidRDefault="00712962" w:rsidP="00C459FA">
            <w:pPr>
              <w:jc w:val="center"/>
              <w:rPr>
                <w:color w:val="000000"/>
                <w:sz w:val="24"/>
                <w:szCs w:val="28"/>
              </w:rPr>
            </w:pPr>
            <w:r w:rsidRPr="00C459FA">
              <w:rPr>
                <w:color w:val="000000"/>
                <w:sz w:val="24"/>
                <w:szCs w:val="28"/>
              </w:rPr>
              <w:t>Корреспондирующий счет</w:t>
            </w:r>
          </w:p>
        </w:tc>
        <w:tc>
          <w:tcPr>
            <w:tcW w:w="3250" w:type="dxa"/>
            <w:tcBorders>
              <w:top w:val="single" w:sz="4" w:space="0" w:color="000000"/>
              <w:left w:val="nil"/>
              <w:bottom w:val="single" w:sz="4" w:space="0" w:color="000000"/>
              <w:right w:val="single" w:sz="4" w:space="0" w:color="000000"/>
            </w:tcBorders>
            <w:shd w:val="clear" w:color="auto" w:fill="auto"/>
            <w:vAlign w:val="bottom"/>
            <w:hideMark/>
          </w:tcPr>
          <w:p w14:paraId="7F51D18D" w14:textId="5420A537" w:rsidR="00712962" w:rsidRPr="00C459FA" w:rsidRDefault="00712962" w:rsidP="00C459FA">
            <w:pPr>
              <w:jc w:val="center"/>
              <w:rPr>
                <w:color w:val="000000"/>
                <w:sz w:val="24"/>
                <w:szCs w:val="28"/>
              </w:rPr>
            </w:pPr>
          </w:p>
        </w:tc>
        <w:tc>
          <w:tcPr>
            <w:tcW w:w="2835" w:type="dxa"/>
            <w:gridSpan w:val="2"/>
            <w:tcBorders>
              <w:top w:val="single" w:sz="4" w:space="0" w:color="000000"/>
              <w:left w:val="nil"/>
              <w:bottom w:val="single" w:sz="4" w:space="0" w:color="000000"/>
              <w:right w:val="single" w:sz="4" w:space="0" w:color="000000"/>
            </w:tcBorders>
            <w:shd w:val="clear" w:color="auto" w:fill="auto"/>
            <w:vAlign w:val="bottom"/>
            <w:hideMark/>
          </w:tcPr>
          <w:p w14:paraId="00E104C3" w14:textId="77777777" w:rsidR="00712962" w:rsidRPr="00C459FA" w:rsidRDefault="00712962" w:rsidP="00C459FA">
            <w:pPr>
              <w:jc w:val="center"/>
              <w:rPr>
                <w:color w:val="000000"/>
                <w:sz w:val="24"/>
                <w:szCs w:val="28"/>
              </w:rPr>
            </w:pPr>
            <w:r w:rsidRPr="00C459FA">
              <w:rPr>
                <w:color w:val="000000"/>
                <w:sz w:val="24"/>
                <w:szCs w:val="28"/>
              </w:rPr>
              <w:t>Сумма</w:t>
            </w:r>
          </w:p>
        </w:tc>
      </w:tr>
      <w:tr w:rsidR="00712962" w:rsidRPr="00C91FC2" w14:paraId="7DD26E03" w14:textId="77777777" w:rsidTr="00D640A1">
        <w:trPr>
          <w:trHeight w:val="283"/>
        </w:trPr>
        <w:tc>
          <w:tcPr>
            <w:tcW w:w="328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CBD4F" w14:textId="77777777" w:rsidR="00712962" w:rsidRPr="00C459FA" w:rsidRDefault="00712962" w:rsidP="00C459FA">
            <w:pPr>
              <w:jc w:val="center"/>
              <w:rPr>
                <w:color w:val="000000"/>
                <w:sz w:val="24"/>
                <w:szCs w:val="28"/>
              </w:rPr>
            </w:pPr>
          </w:p>
        </w:tc>
        <w:tc>
          <w:tcPr>
            <w:tcW w:w="3250" w:type="dxa"/>
            <w:tcBorders>
              <w:top w:val="nil"/>
              <w:left w:val="nil"/>
              <w:bottom w:val="single" w:sz="4" w:space="0" w:color="000000"/>
              <w:right w:val="single" w:sz="4" w:space="0" w:color="000000"/>
            </w:tcBorders>
            <w:shd w:val="clear" w:color="auto" w:fill="auto"/>
            <w:vAlign w:val="bottom"/>
            <w:hideMark/>
          </w:tcPr>
          <w:p w14:paraId="60C720D1" w14:textId="77777777" w:rsidR="00712962" w:rsidRPr="00C459FA" w:rsidRDefault="00712962" w:rsidP="00C459FA">
            <w:pPr>
              <w:jc w:val="center"/>
              <w:rPr>
                <w:color w:val="000000"/>
                <w:sz w:val="24"/>
                <w:szCs w:val="28"/>
              </w:rPr>
            </w:pPr>
            <w:r w:rsidRPr="00C459FA">
              <w:rPr>
                <w:color w:val="000000"/>
                <w:sz w:val="24"/>
                <w:szCs w:val="28"/>
              </w:rPr>
              <w:t>причина</w:t>
            </w:r>
          </w:p>
        </w:tc>
        <w:tc>
          <w:tcPr>
            <w:tcW w:w="1292" w:type="dxa"/>
            <w:tcBorders>
              <w:top w:val="nil"/>
              <w:left w:val="nil"/>
              <w:bottom w:val="single" w:sz="4" w:space="0" w:color="000000"/>
              <w:right w:val="single" w:sz="4" w:space="0" w:color="000000"/>
            </w:tcBorders>
            <w:shd w:val="clear" w:color="auto" w:fill="auto"/>
            <w:vAlign w:val="bottom"/>
            <w:hideMark/>
          </w:tcPr>
          <w:p w14:paraId="5242D6B4" w14:textId="77777777" w:rsidR="00712962" w:rsidRPr="00C459FA" w:rsidRDefault="00712962" w:rsidP="00C459FA">
            <w:pPr>
              <w:jc w:val="center"/>
              <w:rPr>
                <w:color w:val="000000"/>
                <w:sz w:val="24"/>
                <w:szCs w:val="28"/>
              </w:rPr>
            </w:pPr>
            <w:r w:rsidRPr="00C459FA">
              <w:rPr>
                <w:color w:val="000000"/>
                <w:sz w:val="24"/>
                <w:szCs w:val="28"/>
              </w:rPr>
              <w:t>По дебету</w:t>
            </w:r>
          </w:p>
        </w:tc>
        <w:tc>
          <w:tcPr>
            <w:tcW w:w="1543" w:type="dxa"/>
            <w:tcBorders>
              <w:top w:val="nil"/>
              <w:left w:val="nil"/>
              <w:bottom w:val="single" w:sz="4" w:space="0" w:color="000000"/>
              <w:right w:val="single" w:sz="4" w:space="0" w:color="000000"/>
            </w:tcBorders>
            <w:shd w:val="clear" w:color="auto" w:fill="auto"/>
            <w:vAlign w:val="bottom"/>
            <w:hideMark/>
          </w:tcPr>
          <w:p w14:paraId="6933A875" w14:textId="77777777" w:rsidR="00712962" w:rsidRPr="00C459FA" w:rsidRDefault="00712962" w:rsidP="00C459FA">
            <w:pPr>
              <w:jc w:val="center"/>
              <w:rPr>
                <w:color w:val="000000"/>
                <w:sz w:val="24"/>
                <w:szCs w:val="28"/>
              </w:rPr>
            </w:pPr>
            <w:r w:rsidRPr="00C459FA">
              <w:rPr>
                <w:color w:val="000000"/>
                <w:sz w:val="24"/>
                <w:szCs w:val="28"/>
              </w:rPr>
              <w:t>По кредиту</w:t>
            </w:r>
          </w:p>
        </w:tc>
      </w:tr>
      <w:tr w:rsidR="00712962" w:rsidRPr="00C91FC2" w14:paraId="5DF02717" w14:textId="77777777" w:rsidTr="00D640A1">
        <w:trPr>
          <w:trHeight w:val="271"/>
        </w:trPr>
        <w:tc>
          <w:tcPr>
            <w:tcW w:w="3283" w:type="dxa"/>
            <w:tcBorders>
              <w:top w:val="nil"/>
              <w:left w:val="single" w:sz="4" w:space="0" w:color="000000"/>
              <w:bottom w:val="single" w:sz="4" w:space="0" w:color="000000"/>
              <w:right w:val="single" w:sz="4" w:space="0" w:color="000000"/>
            </w:tcBorders>
            <w:shd w:val="clear" w:color="auto" w:fill="auto"/>
            <w:vAlign w:val="center"/>
            <w:hideMark/>
          </w:tcPr>
          <w:p w14:paraId="0CD35D4F" w14:textId="77777777" w:rsidR="00712962" w:rsidRPr="00C459FA" w:rsidRDefault="00712962" w:rsidP="00C459FA">
            <w:pPr>
              <w:jc w:val="center"/>
              <w:rPr>
                <w:color w:val="000000"/>
                <w:sz w:val="24"/>
                <w:szCs w:val="28"/>
              </w:rPr>
            </w:pPr>
            <w:r w:rsidRPr="00C459FA">
              <w:rPr>
                <w:color w:val="000000"/>
                <w:sz w:val="24"/>
                <w:szCs w:val="28"/>
              </w:rPr>
              <w:t>1</w:t>
            </w:r>
          </w:p>
        </w:tc>
        <w:tc>
          <w:tcPr>
            <w:tcW w:w="3250" w:type="dxa"/>
            <w:tcBorders>
              <w:top w:val="nil"/>
              <w:left w:val="nil"/>
              <w:bottom w:val="single" w:sz="4" w:space="0" w:color="000000"/>
              <w:right w:val="single" w:sz="4" w:space="0" w:color="000000"/>
            </w:tcBorders>
            <w:shd w:val="clear" w:color="auto" w:fill="auto"/>
            <w:vAlign w:val="bottom"/>
            <w:hideMark/>
          </w:tcPr>
          <w:p w14:paraId="23AF48B0" w14:textId="77777777" w:rsidR="00712962" w:rsidRPr="00C459FA" w:rsidRDefault="00712962" w:rsidP="00C459FA">
            <w:pPr>
              <w:jc w:val="center"/>
              <w:rPr>
                <w:color w:val="000000"/>
                <w:sz w:val="24"/>
                <w:szCs w:val="28"/>
              </w:rPr>
            </w:pPr>
            <w:r w:rsidRPr="00C459FA">
              <w:rPr>
                <w:color w:val="000000"/>
                <w:sz w:val="24"/>
                <w:szCs w:val="28"/>
              </w:rPr>
              <w:t>2</w:t>
            </w:r>
          </w:p>
        </w:tc>
        <w:tc>
          <w:tcPr>
            <w:tcW w:w="1292" w:type="dxa"/>
            <w:tcBorders>
              <w:top w:val="nil"/>
              <w:left w:val="nil"/>
              <w:bottom w:val="single" w:sz="4" w:space="0" w:color="000000"/>
              <w:right w:val="single" w:sz="4" w:space="0" w:color="000000"/>
            </w:tcBorders>
            <w:shd w:val="clear" w:color="auto" w:fill="auto"/>
            <w:vAlign w:val="bottom"/>
            <w:hideMark/>
          </w:tcPr>
          <w:p w14:paraId="16844921" w14:textId="77777777" w:rsidR="00712962" w:rsidRPr="00C459FA" w:rsidRDefault="00712962" w:rsidP="00C459FA">
            <w:pPr>
              <w:jc w:val="center"/>
              <w:rPr>
                <w:color w:val="000000"/>
                <w:sz w:val="24"/>
                <w:szCs w:val="28"/>
              </w:rPr>
            </w:pPr>
            <w:r w:rsidRPr="00C459FA">
              <w:rPr>
                <w:color w:val="000000"/>
                <w:sz w:val="24"/>
                <w:szCs w:val="28"/>
              </w:rPr>
              <w:t>3</w:t>
            </w:r>
          </w:p>
        </w:tc>
        <w:tc>
          <w:tcPr>
            <w:tcW w:w="1543" w:type="dxa"/>
            <w:tcBorders>
              <w:top w:val="nil"/>
              <w:left w:val="nil"/>
              <w:bottom w:val="single" w:sz="4" w:space="0" w:color="000000"/>
              <w:right w:val="single" w:sz="4" w:space="0" w:color="000000"/>
            </w:tcBorders>
            <w:shd w:val="clear" w:color="auto" w:fill="auto"/>
            <w:vAlign w:val="bottom"/>
            <w:hideMark/>
          </w:tcPr>
          <w:p w14:paraId="6BF62B83" w14:textId="77777777" w:rsidR="00712962" w:rsidRPr="00C459FA" w:rsidRDefault="00712962" w:rsidP="00C459FA">
            <w:pPr>
              <w:jc w:val="center"/>
              <w:rPr>
                <w:color w:val="000000"/>
                <w:sz w:val="24"/>
                <w:szCs w:val="28"/>
              </w:rPr>
            </w:pPr>
            <w:r w:rsidRPr="00C459FA">
              <w:rPr>
                <w:color w:val="000000"/>
                <w:sz w:val="24"/>
                <w:szCs w:val="28"/>
              </w:rPr>
              <w:t>4</w:t>
            </w:r>
          </w:p>
        </w:tc>
      </w:tr>
      <w:tr w:rsidR="00712962" w:rsidRPr="00C91FC2" w14:paraId="58536007" w14:textId="77777777" w:rsidTr="00D640A1">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611889C6" w14:textId="77777777" w:rsidR="00712962" w:rsidRPr="00C459FA" w:rsidRDefault="00712962" w:rsidP="00C459FA">
            <w:pPr>
              <w:jc w:val="both"/>
              <w:rPr>
                <w:color w:val="000000"/>
                <w:sz w:val="24"/>
                <w:szCs w:val="28"/>
              </w:rPr>
            </w:pPr>
            <w:r w:rsidRPr="00C459FA">
              <w:rPr>
                <w:color w:val="000000"/>
                <w:sz w:val="24"/>
                <w:szCs w:val="28"/>
              </w:rPr>
              <w:t>Итого</w:t>
            </w:r>
          </w:p>
        </w:tc>
        <w:tc>
          <w:tcPr>
            <w:tcW w:w="3250" w:type="dxa"/>
            <w:tcBorders>
              <w:top w:val="nil"/>
              <w:left w:val="nil"/>
              <w:bottom w:val="single" w:sz="4" w:space="0" w:color="000000"/>
              <w:right w:val="single" w:sz="4" w:space="0" w:color="000000"/>
            </w:tcBorders>
            <w:shd w:val="clear" w:color="auto" w:fill="auto"/>
            <w:vAlign w:val="bottom"/>
            <w:hideMark/>
          </w:tcPr>
          <w:p w14:paraId="056A6AC4" w14:textId="77777777" w:rsidR="00712962" w:rsidRPr="00C459FA" w:rsidRDefault="00712962" w:rsidP="00C459FA">
            <w:pPr>
              <w:jc w:val="both"/>
              <w:rPr>
                <w:color w:val="000000"/>
                <w:sz w:val="24"/>
                <w:szCs w:val="28"/>
              </w:rPr>
            </w:pPr>
            <w:r w:rsidRPr="00C459FA">
              <w:rPr>
                <w:color w:val="000000"/>
                <w:sz w:val="24"/>
                <w:szCs w:val="28"/>
              </w:rPr>
              <w:t> </w:t>
            </w:r>
          </w:p>
        </w:tc>
        <w:tc>
          <w:tcPr>
            <w:tcW w:w="1292" w:type="dxa"/>
            <w:tcBorders>
              <w:top w:val="nil"/>
              <w:left w:val="nil"/>
              <w:bottom w:val="single" w:sz="4" w:space="0" w:color="000000"/>
              <w:right w:val="single" w:sz="4" w:space="0" w:color="000000"/>
            </w:tcBorders>
            <w:shd w:val="clear" w:color="auto" w:fill="auto"/>
            <w:vAlign w:val="bottom"/>
            <w:hideMark/>
          </w:tcPr>
          <w:p w14:paraId="5E8EA204" w14:textId="77777777" w:rsidR="00712962" w:rsidRPr="00C459FA" w:rsidRDefault="00712962" w:rsidP="00C459FA">
            <w:pPr>
              <w:jc w:val="both"/>
              <w:rPr>
                <w:color w:val="000000"/>
                <w:sz w:val="24"/>
                <w:szCs w:val="28"/>
              </w:rPr>
            </w:pPr>
            <w:r w:rsidRPr="00C459FA">
              <w:rPr>
                <w:color w:val="000000"/>
                <w:sz w:val="24"/>
                <w:szCs w:val="28"/>
              </w:rPr>
              <w:t>0,00</w:t>
            </w:r>
          </w:p>
        </w:tc>
        <w:tc>
          <w:tcPr>
            <w:tcW w:w="1543" w:type="dxa"/>
            <w:tcBorders>
              <w:top w:val="nil"/>
              <w:left w:val="nil"/>
              <w:bottom w:val="single" w:sz="4" w:space="0" w:color="000000"/>
              <w:right w:val="single" w:sz="4" w:space="0" w:color="000000"/>
            </w:tcBorders>
            <w:shd w:val="clear" w:color="auto" w:fill="auto"/>
            <w:vAlign w:val="bottom"/>
            <w:hideMark/>
          </w:tcPr>
          <w:p w14:paraId="20EA51DD" w14:textId="77777777" w:rsidR="00712962" w:rsidRPr="00C459FA" w:rsidRDefault="00712962" w:rsidP="00C459FA">
            <w:pPr>
              <w:rPr>
                <w:color w:val="000000"/>
                <w:sz w:val="24"/>
                <w:szCs w:val="28"/>
              </w:rPr>
            </w:pPr>
            <w:r w:rsidRPr="00C459FA">
              <w:rPr>
                <w:color w:val="000000"/>
                <w:sz w:val="24"/>
                <w:szCs w:val="28"/>
              </w:rPr>
              <w:t>2 492 748,31</w:t>
            </w:r>
          </w:p>
        </w:tc>
      </w:tr>
      <w:tr w:rsidR="00712962" w:rsidRPr="00C91FC2" w14:paraId="016A4DFF" w14:textId="77777777" w:rsidTr="00D640A1">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1197D718" w14:textId="77777777" w:rsidR="00712962" w:rsidRPr="00C459FA" w:rsidRDefault="00712962" w:rsidP="00C459FA">
            <w:pPr>
              <w:jc w:val="both"/>
              <w:rPr>
                <w:color w:val="000000"/>
                <w:sz w:val="24"/>
                <w:szCs w:val="28"/>
              </w:rPr>
            </w:pPr>
            <w:r w:rsidRPr="00C459FA">
              <w:rPr>
                <w:color w:val="000000"/>
                <w:sz w:val="24"/>
                <w:szCs w:val="28"/>
              </w:rPr>
              <w:t>Нефинансовые активы, всего</w:t>
            </w:r>
            <w:r w:rsidRPr="00C459FA">
              <w:rPr>
                <w:color w:val="000000"/>
                <w:sz w:val="24"/>
                <w:szCs w:val="28"/>
              </w:rPr>
              <w:br/>
              <w:t>в том числе по счетам</w:t>
            </w:r>
          </w:p>
        </w:tc>
        <w:tc>
          <w:tcPr>
            <w:tcW w:w="3250" w:type="dxa"/>
            <w:tcBorders>
              <w:top w:val="nil"/>
              <w:left w:val="nil"/>
              <w:bottom w:val="single" w:sz="4" w:space="0" w:color="000000"/>
              <w:right w:val="single" w:sz="4" w:space="0" w:color="000000"/>
            </w:tcBorders>
            <w:shd w:val="clear" w:color="auto" w:fill="auto"/>
            <w:vAlign w:val="bottom"/>
            <w:hideMark/>
          </w:tcPr>
          <w:p w14:paraId="09237270" w14:textId="77777777" w:rsidR="00712962" w:rsidRPr="00C459FA" w:rsidRDefault="00712962" w:rsidP="00C459FA">
            <w:pPr>
              <w:jc w:val="both"/>
              <w:rPr>
                <w:color w:val="000000"/>
                <w:sz w:val="24"/>
                <w:szCs w:val="28"/>
              </w:rPr>
            </w:pPr>
            <w:r w:rsidRPr="00C459FA">
              <w:rPr>
                <w:color w:val="000000"/>
                <w:sz w:val="24"/>
                <w:szCs w:val="28"/>
              </w:rPr>
              <w:t> </w:t>
            </w:r>
          </w:p>
        </w:tc>
        <w:tc>
          <w:tcPr>
            <w:tcW w:w="1292" w:type="dxa"/>
            <w:tcBorders>
              <w:top w:val="nil"/>
              <w:left w:val="nil"/>
              <w:bottom w:val="single" w:sz="4" w:space="0" w:color="000000"/>
              <w:right w:val="single" w:sz="4" w:space="0" w:color="000000"/>
            </w:tcBorders>
            <w:shd w:val="clear" w:color="auto" w:fill="auto"/>
            <w:vAlign w:val="bottom"/>
            <w:hideMark/>
          </w:tcPr>
          <w:p w14:paraId="2FE9E770" w14:textId="77777777" w:rsidR="00712962" w:rsidRPr="00C459FA" w:rsidRDefault="00712962" w:rsidP="00C459FA">
            <w:pPr>
              <w:jc w:val="both"/>
              <w:rPr>
                <w:color w:val="000000"/>
                <w:sz w:val="24"/>
                <w:szCs w:val="28"/>
              </w:rPr>
            </w:pPr>
            <w:r w:rsidRPr="00C459FA">
              <w:rPr>
                <w:color w:val="000000"/>
                <w:sz w:val="24"/>
                <w:szCs w:val="28"/>
              </w:rPr>
              <w:t>0,00</w:t>
            </w:r>
          </w:p>
        </w:tc>
        <w:tc>
          <w:tcPr>
            <w:tcW w:w="1543" w:type="dxa"/>
            <w:tcBorders>
              <w:top w:val="nil"/>
              <w:left w:val="nil"/>
              <w:bottom w:val="single" w:sz="4" w:space="0" w:color="000000"/>
              <w:right w:val="single" w:sz="4" w:space="0" w:color="000000"/>
            </w:tcBorders>
            <w:shd w:val="clear" w:color="auto" w:fill="auto"/>
            <w:vAlign w:val="bottom"/>
            <w:hideMark/>
          </w:tcPr>
          <w:p w14:paraId="3B6088BB" w14:textId="77777777" w:rsidR="00712962" w:rsidRPr="00C459FA" w:rsidRDefault="00712962" w:rsidP="00C459FA">
            <w:pPr>
              <w:jc w:val="both"/>
              <w:rPr>
                <w:color w:val="000000"/>
                <w:sz w:val="24"/>
                <w:szCs w:val="28"/>
              </w:rPr>
            </w:pPr>
            <w:r w:rsidRPr="00C459FA">
              <w:rPr>
                <w:color w:val="000000"/>
                <w:sz w:val="24"/>
                <w:szCs w:val="28"/>
              </w:rPr>
              <w:t>0,00</w:t>
            </w:r>
          </w:p>
        </w:tc>
      </w:tr>
      <w:tr w:rsidR="00712962" w:rsidRPr="00C91FC2" w14:paraId="2946C9D1" w14:textId="77777777" w:rsidTr="00D640A1">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663EDDDE" w14:textId="77777777" w:rsidR="00712962" w:rsidRPr="00C459FA" w:rsidRDefault="00712962" w:rsidP="00C459FA">
            <w:pPr>
              <w:jc w:val="both"/>
              <w:rPr>
                <w:color w:val="000000"/>
                <w:sz w:val="24"/>
                <w:szCs w:val="28"/>
              </w:rPr>
            </w:pPr>
            <w:r w:rsidRPr="00C459FA">
              <w:rPr>
                <w:color w:val="000000"/>
                <w:sz w:val="24"/>
                <w:szCs w:val="28"/>
              </w:rPr>
              <w:t> </w:t>
            </w:r>
          </w:p>
        </w:tc>
        <w:tc>
          <w:tcPr>
            <w:tcW w:w="3250" w:type="dxa"/>
            <w:tcBorders>
              <w:top w:val="nil"/>
              <w:left w:val="nil"/>
              <w:bottom w:val="single" w:sz="4" w:space="0" w:color="000000"/>
              <w:right w:val="single" w:sz="4" w:space="0" w:color="000000"/>
            </w:tcBorders>
            <w:shd w:val="clear" w:color="auto" w:fill="auto"/>
            <w:vAlign w:val="bottom"/>
            <w:hideMark/>
          </w:tcPr>
          <w:p w14:paraId="14D26A44" w14:textId="77777777" w:rsidR="00712962" w:rsidRPr="00C459FA" w:rsidRDefault="00712962" w:rsidP="00C459FA">
            <w:pPr>
              <w:jc w:val="both"/>
              <w:rPr>
                <w:color w:val="000000"/>
                <w:sz w:val="24"/>
                <w:szCs w:val="28"/>
              </w:rPr>
            </w:pPr>
            <w:r w:rsidRPr="00C459FA">
              <w:rPr>
                <w:color w:val="000000"/>
                <w:sz w:val="24"/>
                <w:szCs w:val="28"/>
              </w:rPr>
              <w:t> </w:t>
            </w:r>
          </w:p>
        </w:tc>
        <w:tc>
          <w:tcPr>
            <w:tcW w:w="1292" w:type="dxa"/>
            <w:tcBorders>
              <w:top w:val="nil"/>
              <w:left w:val="nil"/>
              <w:bottom w:val="single" w:sz="4" w:space="0" w:color="000000"/>
              <w:right w:val="single" w:sz="4" w:space="0" w:color="000000"/>
            </w:tcBorders>
            <w:shd w:val="clear" w:color="auto" w:fill="auto"/>
            <w:vAlign w:val="bottom"/>
            <w:hideMark/>
          </w:tcPr>
          <w:p w14:paraId="67435EC2" w14:textId="77777777" w:rsidR="00712962" w:rsidRPr="00C459FA" w:rsidRDefault="00712962" w:rsidP="00C459FA">
            <w:pPr>
              <w:jc w:val="both"/>
              <w:rPr>
                <w:color w:val="000000"/>
                <w:sz w:val="24"/>
                <w:szCs w:val="28"/>
              </w:rPr>
            </w:pPr>
            <w:r w:rsidRPr="00C459FA">
              <w:rPr>
                <w:color w:val="000000"/>
                <w:sz w:val="24"/>
                <w:szCs w:val="28"/>
              </w:rPr>
              <w:t>0,00</w:t>
            </w:r>
          </w:p>
        </w:tc>
        <w:tc>
          <w:tcPr>
            <w:tcW w:w="1543" w:type="dxa"/>
            <w:tcBorders>
              <w:top w:val="nil"/>
              <w:left w:val="nil"/>
              <w:bottom w:val="single" w:sz="4" w:space="0" w:color="000000"/>
              <w:right w:val="single" w:sz="4" w:space="0" w:color="000000"/>
            </w:tcBorders>
            <w:shd w:val="clear" w:color="auto" w:fill="auto"/>
            <w:vAlign w:val="bottom"/>
            <w:hideMark/>
          </w:tcPr>
          <w:p w14:paraId="1E973130" w14:textId="77777777" w:rsidR="00712962" w:rsidRPr="00C459FA" w:rsidRDefault="00712962" w:rsidP="00C459FA">
            <w:pPr>
              <w:jc w:val="both"/>
              <w:rPr>
                <w:color w:val="000000"/>
                <w:sz w:val="24"/>
                <w:szCs w:val="28"/>
              </w:rPr>
            </w:pPr>
            <w:r w:rsidRPr="00C459FA">
              <w:rPr>
                <w:color w:val="000000"/>
                <w:sz w:val="24"/>
                <w:szCs w:val="28"/>
              </w:rPr>
              <w:t>0,00</w:t>
            </w:r>
          </w:p>
        </w:tc>
      </w:tr>
      <w:tr w:rsidR="00712962" w:rsidRPr="00C91FC2" w14:paraId="0CEFE1CC" w14:textId="77777777" w:rsidTr="00D640A1">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1BB9266D" w14:textId="77777777" w:rsidR="00712962" w:rsidRPr="00C459FA" w:rsidRDefault="00712962" w:rsidP="00C459FA">
            <w:pPr>
              <w:jc w:val="both"/>
              <w:rPr>
                <w:color w:val="000000"/>
                <w:sz w:val="24"/>
                <w:szCs w:val="28"/>
              </w:rPr>
            </w:pPr>
            <w:r w:rsidRPr="00C459FA">
              <w:rPr>
                <w:color w:val="000000"/>
                <w:sz w:val="24"/>
                <w:szCs w:val="28"/>
              </w:rPr>
              <w:t>Финансовые активы, всего</w:t>
            </w:r>
            <w:r w:rsidRPr="00C459FA">
              <w:rPr>
                <w:color w:val="000000"/>
                <w:sz w:val="24"/>
                <w:szCs w:val="28"/>
              </w:rPr>
              <w:br/>
              <w:t>в том числе по счетам</w:t>
            </w:r>
          </w:p>
        </w:tc>
        <w:tc>
          <w:tcPr>
            <w:tcW w:w="3250" w:type="dxa"/>
            <w:tcBorders>
              <w:top w:val="nil"/>
              <w:left w:val="nil"/>
              <w:bottom w:val="single" w:sz="4" w:space="0" w:color="000000"/>
              <w:right w:val="single" w:sz="4" w:space="0" w:color="000000"/>
            </w:tcBorders>
            <w:shd w:val="clear" w:color="auto" w:fill="auto"/>
            <w:vAlign w:val="bottom"/>
            <w:hideMark/>
          </w:tcPr>
          <w:p w14:paraId="2903F2B9" w14:textId="77777777" w:rsidR="00712962" w:rsidRPr="00C459FA" w:rsidRDefault="00712962" w:rsidP="00C459FA">
            <w:pPr>
              <w:jc w:val="both"/>
              <w:rPr>
                <w:color w:val="000000"/>
                <w:sz w:val="24"/>
                <w:szCs w:val="28"/>
              </w:rPr>
            </w:pPr>
            <w:r w:rsidRPr="00C459FA">
              <w:rPr>
                <w:color w:val="000000"/>
                <w:sz w:val="24"/>
                <w:szCs w:val="28"/>
              </w:rPr>
              <w:t> </w:t>
            </w:r>
          </w:p>
        </w:tc>
        <w:tc>
          <w:tcPr>
            <w:tcW w:w="1292" w:type="dxa"/>
            <w:tcBorders>
              <w:top w:val="nil"/>
              <w:left w:val="nil"/>
              <w:bottom w:val="single" w:sz="4" w:space="0" w:color="000000"/>
              <w:right w:val="single" w:sz="4" w:space="0" w:color="000000"/>
            </w:tcBorders>
            <w:shd w:val="clear" w:color="auto" w:fill="auto"/>
            <w:vAlign w:val="bottom"/>
            <w:hideMark/>
          </w:tcPr>
          <w:p w14:paraId="178375DB" w14:textId="77777777" w:rsidR="00712962" w:rsidRPr="00C459FA" w:rsidRDefault="00712962" w:rsidP="00C459FA">
            <w:pPr>
              <w:jc w:val="both"/>
              <w:rPr>
                <w:color w:val="000000"/>
                <w:sz w:val="24"/>
                <w:szCs w:val="28"/>
              </w:rPr>
            </w:pPr>
            <w:r w:rsidRPr="00C459FA">
              <w:rPr>
                <w:color w:val="000000"/>
                <w:sz w:val="24"/>
                <w:szCs w:val="28"/>
              </w:rPr>
              <w:t>0,00</w:t>
            </w:r>
          </w:p>
        </w:tc>
        <w:tc>
          <w:tcPr>
            <w:tcW w:w="1543" w:type="dxa"/>
            <w:tcBorders>
              <w:top w:val="nil"/>
              <w:left w:val="nil"/>
              <w:bottom w:val="single" w:sz="4" w:space="0" w:color="000000"/>
              <w:right w:val="single" w:sz="4" w:space="0" w:color="000000"/>
            </w:tcBorders>
            <w:shd w:val="clear" w:color="auto" w:fill="auto"/>
            <w:vAlign w:val="bottom"/>
            <w:hideMark/>
          </w:tcPr>
          <w:p w14:paraId="294D1373" w14:textId="77777777" w:rsidR="00712962" w:rsidRPr="00C459FA" w:rsidRDefault="00712962" w:rsidP="00C459FA">
            <w:pPr>
              <w:jc w:val="both"/>
              <w:rPr>
                <w:color w:val="000000"/>
                <w:sz w:val="24"/>
                <w:szCs w:val="28"/>
              </w:rPr>
            </w:pPr>
            <w:r w:rsidRPr="00C459FA">
              <w:rPr>
                <w:color w:val="000000"/>
                <w:sz w:val="24"/>
                <w:szCs w:val="28"/>
              </w:rPr>
              <w:t>2 492 748,31</w:t>
            </w:r>
          </w:p>
        </w:tc>
      </w:tr>
      <w:tr w:rsidR="00712962" w:rsidRPr="00C91FC2" w14:paraId="276F4AC6" w14:textId="77777777" w:rsidTr="00D640A1">
        <w:trPr>
          <w:trHeight w:val="370"/>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69B5F95E" w14:textId="77777777" w:rsidR="00712962" w:rsidRPr="00C459FA" w:rsidRDefault="00712962" w:rsidP="00C459FA">
            <w:pPr>
              <w:jc w:val="both"/>
              <w:rPr>
                <w:color w:val="000000"/>
                <w:sz w:val="24"/>
                <w:szCs w:val="28"/>
              </w:rPr>
            </w:pPr>
            <w:r w:rsidRPr="00C459FA">
              <w:rPr>
                <w:color w:val="000000"/>
                <w:sz w:val="24"/>
                <w:szCs w:val="28"/>
              </w:rPr>
              <w:t>1 20500000</w:t>
            </w:r>
          </w:p>
        </w:tc>
        <w:tc>
          <w:tcPr>
            <w:tcW w:w="3250" w:type="dxa"/>
            <w:tcBorders>
              <w:top w:val="nil"/>
              <w:left w:val="nil"/>
              <w:bottom w:val="single" w:sz="4" w:space="0" w:color="000000"/>
              <w:right w:val="single" w:sz="4" w:space="0" w:color="000000"/>
            </w:tcBorders>
            <w:shd w:val="clear" w:color="auto" w:fill="auto"/>
            <w:vAlign w:val="bottom"/>
            <w:hideMark/>
          </w:tcPr>
          <w:p w14:paraId="052C7613" w14:textId="77777777" w:rsidR="00712962" w:rsidRPr="00C459FA" w:rsidRDefault="00712962" w:rsidP="00C459FA">
            <w:pPr>
              <w:jc w:val="both"/>
              <w:rPr>
                <w:color w:val="000000"/>
                <w:sz w:val="24"/>
                <w:szCs w:val="28"/>
              </w:rPr>
            </w:pPr>
            <w:r w:rsidRPr="00C459FA">
              <w:rPr>
                <w:color w:val="000000"/>
                <w:sz w:val="24"/>
                <w:szCs w:val="28"/>
              </w:rPr>
              <w:t>Доходы бюджетов от компенсации затрат</w:t>
            </w:r>
          </w:p>
        </w:tc>
        <w:tc>
          <w:tcPr>
            <w:tcW w:w="1292" w:type="dxa"/>
            <w:tcBorders>
              <w:top w:val="nil"/>
              <w:left w:val="nil"/>
              <w:bottom w:val="single" w:sz="4" w:space="0" w:color="000000"/>
              <w:right w:val="single" w:sz="4" w:space="0" w:color="000000"/>
            </w:tcBorders>
            <w:shd w:val="clear" w:color="auto" w:fill="auto"/>
            <w:vAlign w:val="bottom"/>
            <w:hideMark/>
          </w:tcPr>
          <w:p w14:paraId="15BA7219" w14:textId="77777777" w:rsidR="00712962" w:rsidRPr="00C459FA" w:rsidRDefault="00712962" w:rsidP="00C459FA">
            <w:pPr>
              <w:jc w:val="both"/>
              <w:rPr>
                <w:color w:val="000000"/>
                <w:sz w:val="24"/>
                <w:szCs w:val="28"/>
              </w:rPr>
            </w:pPr>
            <w:r w:rsidRPr="00C459FA">
              <w:rPr>
                <w:color w:val="000000"/>
                <w:sz w:val="24"/>
                <w:szCs w:val="28"/>
              </w:rPr>
              <w:t>0,00</w:t>
            </w:r>
          </w:p>
        </w:tc>
        <w:tc>
          <w:tcPr>
            <w:tcW w:w="1543" w:type="dxa"/>
            <w:tcBorders>
              <w:top w:val="nil"/>
              <w:left w:val="nil"/>
              <w:bottom w:val="single" w:sz="4" w:space="0" w:color="000000"/>
              <w:right w:val="single" w:sz="4" w:space="0" w:color="000000"/>
            </w:tcBorders>
            <w:shd w:val="clear" w:color="auto" w:fill="auto"/>
            <w:vAlign w:val="bottom"/>
            <w:hideMark/>
          </w:tcPr>
          <w:p w14:paraId="2CB7EF97" w14:textId="77777777" w:rsidR="00712962" w:rsidRPr="00C459FA" w:rsidRDefault="00712962" w:rsidP="00C459FA">
            <w:pPr>
              <w:jc w:val="both"/>
              <w:rPr>
                <w:color w:val="000000"/>
                <w:sz w:val="24"/>
                <w:szCs w:val="28"/>
              </w:rPr>
            </w:pPr>
            <w:r w:rsidRPr="00C459FA">
              <w:rPr>
                <w:color w:val="000000"/>
                <w:sz w:val="24"/>
                <w:szCs w:val="28"/>
              </w:rPr>
              <w:t>2 492 748,31</w:t>
            </w:r>
          </w:p>
        </w:tc>
      </w:tr>
      <w:tr w:rsidR="00712962" w:rsidRPr="00C91FC2" w14:paraId="726A3D5F" w14:textId="77777777" w:rsidTr="00D640A1">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73945C60" w14:textId="77777777" w:rsidR="00712962" w:rsidRPr="00C459FA" w:rsidRDefault="00712962" w:rsidP="00C459FA">
            <w:pPr>
              <w:jc w:val="both"/>
              <w:rPr>
                <w:color w:val="000000"/>
                <w:sz w:val="24"/>
                <w:szCs w:val="28"/>
              </w:rPr>
            </w:pPr>
            <w:r w:rsidRPr="00C459FA">
              <w:rPr>
                <w:color w:val="000000"/>
                <w:sz w:val="24"/>
                <w:szCs w:val="28"/>
              </w:rPr>
              <w:t>Обязательства, всего</w:t>
            </w:r>
            <w:r w:rsidRPr="00C459FA">
              <w:rPr>
                <w:color w:val="000000"/>
                <w:sz w:val="24"/>
                <w:szCs w:val="28"/>
              </w:rPr>
              <w:br/>
              <w:t>в том числе по счетам</w:t>
            </w:r>
          </w:p>
        </w:tc>
        <w:tc>
          <w:tcPr>
            <w:tcW w:w="3250" w:type="dxa"/>
            <w:tcBorders>
              <w:top w:val="nil"/>
              <w:left w:val="nil"/>
              <w:bottom w:val="single" w:sz="4" w:space="0" w:color="000000"/>
              <w:right w:val="single" w:sz="4" w:space="0" w:color="000000"/>
            </w:tcBorders>
            <w:shd w:val="clear" w:color="auto" w:fill="auto"/>
            <w:vAlign w:val="bottom"/>
            <w:hideMark/>
          </w:tcPr>
          <w:p w14:paraId="1DA8D5E6" w14:textId="77777777" w:rsidR="00712962" w:rsidRPr="00C459FA" w:rsidRDefault="00712962" w:rsidP="00C459FA">
            <w:pPr>
              <w:jc w:val="both"/>
              <w:rPr>
                <w:color w:val="000000"/>
                <w:sz w:val="24"/>
                <w:szCs w:val="28"/>
              </w:rPr>
            </w:pPr>
            <w:r w:rsidRPr="00C459FA">
              <w:rPr>
                <w:color w:val="000000"/>
                <w:sz w:val="24"/>
                <w:szCs w:val="28"/>
              </w:rPr>
              <w:t> </w:t>
            </w:r>
          </w:p>
        </w:tc>
        <w:tc>
          <w:tcPr>
            <w:tcW w:w="1292" w:type="dxa"/>
            <w:tcBorders>
              <w:top w:val="nil"/>
              <w:left w:val="nil"/>
              <w:bottom w:val="single" w:sz="4" w:space="0" w:color="000000"/>
              <w:right w:val="single" w:sz="4" w:space="0" w:color="000000"/>
            </w:tcBorders>
            <w:shd w:val="clear" w:color="auto" w:fill="auto"/>
            <w:vAlign w:val="bottom"/>
            <w:hideMark/>
          </w:tcPr>
          <w:p w14:paraId="71229851" w14:textId="77777777" w:rsidR="00712962" w:rsidRPr="00C459FA" w:rsidRDefault="00712962" w:rsidP="00C459FA">
            <w:pPr>
              <w:jc w:val="both"/>
              <w:rPr>
                <w:color w:val="000000"/>
                <w:sz w:val="24"/>
                <w:szCs w:val="28"/>
              </w:rPr>
            </w:pPr>
            <w:r w:rsidRPr="00C459FA">
              <w:rPr>
                <w:color w:val="000000"/>
                <w:sz w:val="24"/>
                <w:szCs w:val="28"/>
              </w:rPr>
              <w:t>0,00</w:t>
            </w:r>
          </w:p>
        </w:tc>
        <w:tc>
          <w:tcPr>
            <w:tcW w:w="1543" w:type="dxa"/>
            <w:tcBorders>
              <w:top w:val="nil"/>
              <w:left w:val="nil"/>
              <w:bottom w:val="single" w:sz="4" w:space="0" w:color="000000"/>
              <w:right w:val="single" w:sz="4" w:space="0" w:color="000000"/>
            </w:tcBorders>
            <w:shd w:val="clear" w:color="auto" w:fill="auto"/>
            <w:vAlign w:val="bottom"/>
            <w:hideMark/>
          </w:tcPr>
          <w:p w14:paraId="573A4B5E" w14:textId="77777777" w:rsidR="00712962" w:rsidRPr="00C459FA" w:rsidRDefault="00712962" w:rsidP="00C459FA">
            <w:pPr>
              <w:jc w:val="both"/>
              <w:rPr>
                <w:color w:val="000000"/>
                <w:sz w:val="24"/>
                <w:szCs w:val="28"/>
              </w:rPr>
            </w:pPr>
            <w:r w:rsidRPr="00C459FA">
              <w:rPr>
                <w:color w:val="000000"/>
                <w:sz w:val="24"/>
                <w:szCs w:val="28"/>
              </w:rPr>
              <w:t>0,00</w:t>
            </w:r>
          </w:p>
        </w:tc>
      </w:tr>
      <w:tr w:rsidR="00712962" w:rsidRPr="00C91FC2" w14:paraId="32B27990" w14:textId="77777777" w:rsidTr="00D640A1">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70C158C0" w14:textId="77777777" w:rsidR="00712962" w:rsidRPr="00C459FA" w:rsidRDefault="00712962" w:rsidP="00C459FA">
            <w:pPr>
              <w:jc w:val="both"/>
              <w:rPr>
                <w:color w:val="000000"/>
                <w:sz w:val="24"/>
                <w:szCs w:val="28"/>
              </w:rPr>
            </w:pPr>
            <w:r w:rsidRPr="00C459FA">
              <w:rPr>
                <w:color w:val="000000"/>
                <w:sz w:val="24"/>
                <w:szCs w:val="28"/>
              </w:rPr>
              <w:t> </w:t>
            </w:r>
          </w:p>
        </w:tc>
        <w:tc>
          <w:tcPr>
            <w:tcW w:w="3250" w:type="dxa"/>
            <w:tcBorders>
              <w:top w:val="nil"/>
              <w:left w:val="nil"/>
              <w:bottom w:val="single" w:sz="4" w:space="0" w:color="000000"/>
              <w:right w:val="single" w:sz="4" w:space="0" w:color="000000"/>
            </w:tcBorders>
            <w:shd w:val="clear" w:color="auto" w:fill="auto"/>
            <w:vAlign w:val="bottom"/>
            <w:hideMark/>
          </w:tcPr>
          <w:p w14:paraId="4476A5AD" w14:textId="77777777" w:rsidR="00712962" w:rsidRPr="00C459FA" w:rsidRDefault="00712962" w:rsidP="00C459FA">
            <w:pPr>
              <w:jc w:val="both"/>
              <w:rPr>
                <w:color w:val="000000"/>
                <w:sz w:val="24"/>
                <w:szCs w:val="28"/>
              </w:rPr>
            </w:pPr>
            <w:r w:rsidRPr="00C459FA">
              <w:rPr>
                <w:color w:val="000000"/>
                <w:sz w:val="24"/>
                <w:szCs w:val="28"/>
              </w:rPr>
              <w:t> </w:t>
            </w:r>
          </w:p>
        </w:tc>
        <w:tc>
          <w:tcPr>
            <w:tcW w:w="1292" w:type="dxa"/>
            <w:tcBorders>
              <w:top w:val="nil"/>
              <w:left w:val="nil"/>
              <w:bottom w:val="single" w:sz="4" w:space="0" w:color="000000"/>
              <w:right w:val="single" w:sz="4" w:space="0" w:color="000000"/>
            </w:tcBorders>
            <w:shd w:val="clear" w:color="auto" w:fill="auto"/>
            <w:vAlign w:val="bottom"/>
            <w:hideMark/>
          </w:tcPr>
          <w:p w14:paraId="16BEB54B" w14:textId="77777777" w:rsidR="00712962" w:rsidRPr="00C459FA" w:rsidRDefault="00712962" w:rsidP="00C459FA">
            <w:pPr>
              <w:jc w:val="both"/>
              <w:rPr>
                <w:color w:val="000000"/>
                <w:sz w:val="24"/>
                <w:szCs w:val="28"/>
              </w:rPr>
            </w:pPr>
            <w:r w:rsidRPr="00C459FA">
              <w:rPr>
                <w:color w:val="000000"/>
                <w:sz w:val="24"/>
                <w:szCs w:val="28"/>
              </w:rPr>
              <w:t>0,00</w:t>
            </w:r>
          </w:p>
        </w:tc>
        <w:tc>
          <w:tcPr>
            <w:tcW w:w="1543" w:type="dxa"/>
            <w:tcBorders>
              <w:top w:val="nil"/>
              <w:left w:val="nil"/>
              <w:bottom w:val="single" w:sz="4" w:space="0" w:color="000000"/>
              <w:right w:val="single" w:sz="4" w:space="0" w:color="000000"/>
            </w:tcBorders>
            <w:shd w:val="clear" w:color="auto" w:fill="auto"/>
            <w:vAlign w:val="bottom"/>
            <w:hideMark/>
          </w:tcPr>
          <w:p w14:paraId="2D3DB0C0" w14:textId="77777777" w:rsidR="00712962" w:rsidRPr="00C459FA" w:rsidRDefault="00712962" w:rsidP="00C459FA">
            <w:pPr>
              <w:jc w:val="both"/>
              <w:rPr>
                <w:color w:val="000000"/>
                <w:sz w:val="24"/>
                <w:szCs w:val="28"/>
              </w:rPr>
            </w:pPr>
            <w:r w:rsidRPr="00C459FA">
              <w:rPr>
                <w:color w:val="000000"/>
                <w:sz w:val="24"/>
                <w:szCs w:val="28"/>
              </w:rPr>
              <w:t>0,00</w:t>
            </w:r>
          </w:p>
        </w:tc>
      </w:tr>
    </w:tbl>
    <w:p w14:paraId="6D963E7F" w14:textId="77A8E5EF" w:rsidR="00D53CCE" w:rsidRPr="00C91FC2" w:rsidRDefault="00712962" w:rsidP="00C91FC2">
      <w:pPr>
        <w:ind w:firstLine="567"/>
        <w:jc w:val="both"/>
        <w:rPr>
          <w:sz w:val="28"/>
          <w:szCs w:val="28"/>
        </w:rPr>
      </w:pPr>
      <w:r w:rsidRPr="00C91FC2">
        <w:rPr>
          <w:color w:val="000000"/>
          <w:sz w:val="28"/>
          <w:szCs w:val="28"/>
        </w:rPr>
        <w:lastRenderedPageBreak/>
        <w:t>Расшифровка показателей по счету 401 10 153 в справке 0503110</w:t>
      </w:r>
    </w:p>
    <w:tbl>
      <w:tblPr>
        <w:tblW w:w="9368" w:type="dxa"/>
        <w:tblInd w:w="96" w:type="dxa"/>
        <w:tblLayout w:type="fixed"/>
        <w:tblLook w:val="04A0" w:firstRow="1" w:lastRow="0" w:firstColumn="1" w:lastColumn="0" w:noHBand="0" w:noVBand="1"/>
      </w:tblPr>
      <w:tblGrid>
        <w:gridCol w:w="3273"/>
        <w:gridCol w:w="3402"/>
        <w:gridCol w:w="1275"/>
        <w:gridCol w:w="1418"/>
      </w:tblGrid>
      <w:tr w:rsidR="00712962" w:rsidRPr="00C91FC2" w14:paraId="70EE4DFD" w14:textId="77777777" w:rsidTr="00D640A1">
        <w:trPr>
          <w:trHeight w:val="77"/>
        </w:trPr>
        <w:tc>
          <w:tcPr>
            <w:tcW w:w="32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65ADA" w14:textId="77777777" w:rsidR="00712962" w:rsidRPr="00C459FA" w:rsidRDefault="00712962" w:rsidP="00C459FA">
            <w:pPr>
              <w:jc w:val="center"/>
              <w:rPr>
                <w:color w:val="000000"/>
                <w:sz w:val="24"/>
                <w:szCs w:val="28"/>
              </w:rPr>
            </w:pPr>
            <w:r w:rsidRPr="00C459FA">
              <w:rPr>
                <w:color w:val="000000"/>
                <w:sz w:val="24"/>
                <w:szCs w:val="28"/>
              </w:rPr>
              <w:t>Корреспондирующий счет</w:t>
            </w:r>
          </w:p>
        </w:tc>
        <w:tc>
          <w:tcPr>
            <w:tcW w:w="3402" w:type="dxa"/>
            <w:tcBorders>
              <w:top w:val="single" w:sz="4" w:space="0" w:color="000000"/>
              <w:left w:val="nil"/>
              <w:bottom w:val="single" w:sz="4" w:space="0" w:color="000000"/>
              <w:right w:val="single" w:sz="4" w:space="0" w:color="000000"/>
            </w:tcBorders>
            <w:shd w:val="clear" w:color="auto" w:fill="auto"/>
            <w:vAlign w:val="bottom"/>
            <w:hideMark/>
          </w:tcPr>
          <w:p w14:paraId="15F8523C" w14:textId="41224701" w:rsidR="00712962" w:rsidRPr="00C459FA" w:rsidRDefault="00712962" w:rsidP="00C459FA">
            <w:pPr>
              <w:jc w:val="center"/>
              <w:rPr>
                <w:color w:val="000000"/>
                <w:sz w:val="24"/>
                <w:szCs w:val="28"/>
              </w:rPr>
            </w:pPr>
          </w:p>
        </w:tc>
        <w:tc>
          <w:tcPr>
            <w:tcW w:w="2693" w:type="dxa"/>
            <w:gridSpan w:val="2"/>
            <w:tcBorders>
              <w:top w:val="single" w:sz="4" w:space="0" w:color="000000"/>
              <w:left w:val="nil"/>
              <w:bottom w:val="single" w:sz="4" w:space="0" w:color="000000"/>
              <w:right w:val="single" w:sz="4" w:space="0" w:color="000000"/>
            </w:tcBorders>
            <w:shd w:val="clear" w:color="auto" w:fill="auto"/>
            <w:vAlign w:val="bottom"/>
            <w:hideMark/>
          </w:tcPr>
          <w:p w14:paraId="72779725" w14:textId="77777777" w:rsidR="00712962" w:rsidRPr="00C459FA" w:rsidRDefault="00712962" w:rsidP="00C459FA">
            <w:pPr>
              <w:jc w:val="center"/>
              <w:rPr>
                <w:color w:val="000000"/>
                <w:sz w:val="24"/>
                <w:szCs w:val="28"/>
              </w:rPr>
            </w:pPr>
            <w:r w:rsidRPr="00C459FA">
              <w:rPr>
                <w:color w:val="000000"/>
                <w:sz w:val="24"/>
                <w:szCs w:val="28"/>
              </w:rPr>
              <w:t>Сумма</w:t>
            </w:r>
          </w:p>
        </w:tc>
      </w:tr>
      <w:tr w:rsidR="00712962" w:rsidRPr="00C91FC2" w14:paraId="2D7366AB" w14:textId="77777777" w:rsidTr="00D640A1">
        <w:trPr>
          <w:trHeight w:val="283"/>
        </w:trPr>
        <w:tc>
          <w:tcPr>
            <w:tcW w:w="3273" w:type="dxa"/>
            <w:vMerge/>
            <w:tcBorders>
              <w:top w:val="single" w:sz="4" w:space="0" w:color="000000"/>
              <w:left w:val="single" w:sz="4" w:space="0" w:color="000000"/>
              <w:bottom w:val="single" w:sz="4" w:space="0" w:color="000000"/>
              <w:right w:val="single" w:sz="4" w:space="0" w:color="000000"/>
            </w:tcBorders>
            <w:vAlign w:val="center"/>
            <w:hideMark/>
          </w:tcPr>
          <w:p w14:paraId="0132E451" w14:textId="77777777" w:rsidR="00712962" w:rsidRPr="00C459FA" w:rsidRDefault="00712962" w:rsidP="00C459FA">
            <w:pPr>
              <w:jc w:val="center"/>
              <w:rPr>
                <w:color w:val="000000"/>
                <w:sz w:val="24"/>
                <w:szCs w:val="28"/>
              </w:rPr>
            </w:pPr>
          </w:p>
        </w:tc>
        <w:tc>
          <w:tcPr>
            <w:tcW w:w="3402" w:type="dxa"/>
            <w:tcBorders>
              <w:top w:val="nil"/>
              <w:left w:val="nil"/>
              <w:bottom w:val="single" w:sz="4" w:space="0" w:color="000000"/>
              <w:right w:val="single" w:sz="4" w:space="0" w:color="000000"/>
            </w:tcBorders>
            <w:shd w:val="clear" w:color="auto" w:fill="auto"/>
            <w:vAlign w:val="bottom"/>
            <w:hideMark/>
          </w:tcPr>
          <w:p w14:paraId="186D9F37" w14:textId="77777777" w:rsidR="00712962" w:rsidRPr="00C459FA" w:rsidRDefault="00712962" w:rsidP="00C459FA">
            <w:pPr>
              <w:jc w:val="center"/>
              <w:rPr>
                <w:color w:val="000000"/>
                <w:sz w:val="24"/>
                <w:szCs w:val="28"/>
              </w:rPr>
            </w:pPr>
            <w:r w:rsidRPr="00C459FA">
              <w:rPr>
                <w:color w:val="000000"/>
                <w:sz w:val="24"/>
                <w:szCs w:val="28"/>
              </w:rPr>
              <w:t>причина</w:t>
            </w:r>
          </w:p>
        </w:tc>
        <w:tc>
          <w:tcPr>
            <w:tcW w:w="1275" w:type="dxa"/>
            <w:tcBorders>
              <w:top w:val="nil"/>
              <w:left w:val="nil"/>
              <w:bottom w:val="single" w:sz="4" w:space="0" w:color="000000"/>
              <w:right w:val="single" w:sz="4" w:space="0" w:color="000000"/>
            </w:tcBorders>
            <w:shd w:val="clear" w:color="auto" w:fill="auto"/>
            <w:vAlign w:val="bottom"/>
            <w:hideMark/>
          </w:tcPr>
          <w:p w14:paraId="4081C5C4" w14:textId="77777777" w:rsidR="00712962" w:rsidRPr="00C459FA" w:rsidRDefault="00712962" w:rsidP="00C459FA">
            <w:pPr>
              <w:jc w:val="center"/>
              <w:rPr>
                <w:color w:val="000000"/>
                <w:sz w:val="24"/>
                <w:szCs w:val="28"/>
              </w:rPr>
            </w:pPr>
            <w:r w:rsidRPr="00C459FA">
              <w:rPr>
                <w:color w:val="000000"/>
                <w:sz w:val="24"/>
                <w:szCs w:val="28"/>
              </w:rPr>
              <w:t>По дебету</w:t>
            </w:r>
          </w:p>
        </w:tc>
        <w:tc>
          <w:tcPr>
            <w:tcW w:w="1418" w:type="dxa"/>
            <w:tcBorders>
              <w:top w:val="nil"/>
              <w:left w:val="nil"/>
              <w:bottom w:val="single" w:sz="4" w:space="0" w:color="000000"/>
              <w:right w:val="single" w:sz="4" w:space="0" w:color="000000"/>
            </w:tcBorders>
            <w:shd w:val="clear" w:color="auto" w:fill="auto"/>
            <w:vAlign w:val="bottom"/>
            <w:hideMark/>
          </w:tcPr>
          <w:p w14:paraId="4D8CCBCD" w14:textId="77777777" w:rsidR="00712962" w:rsidRPr="00C459FA" w:rsidRDefault="00712962" w:rsidP="00C459FA">
            <w:pPr>
              <w:jc w:val="center"/>
              <w:rPr>
                <w:color w:val="000000"/>
                <w:sz w:val="24"/>
                <w:szCs w:val="28"/>
              </w:rPr>
            </w:pPr>
            <w:r w:rsidRPr="00C459FA">
              <w:rPr>
                <w:color w:val="000000"/>
                <w:sz w:val="24"/>
                <w:szCs w:val="28"/>
              </w:rPr>
              <w:t>По кредиту</w:t>
            </w:r>
          </w:p>
        </w:tc>
      </w:tr>
      <w:tr w:rsidR="00712962" w:rsidRPr="00C91FC2" w14:paraId="4F0D7867" w14:textId="77777777" w:rsidTr="00D640A1">
        <w:trPr>
          <w:trHeight w:val="271"/>
        </w:trPr>
        <w:tc>
          <w:tcPr>
            <w:tcW w:w="3273" w:type="dxa"/>
            <w:tcBorders>
              <w:top w:val="nil"/>
              <w:left w:val="single" w:sz="4" w:space="0" w:color="000000"/>
              <w:bottom w:val="single" w:sz="4" w:space="0" w:color="000000"/>
              <w:right w:val="single" w:sz="4" w:space="0" w:color="000000"/>
            </w:tcBorders>
            <w:shd w:val="clear" w:color="auto" w:fill="auto"/>
            <w:vAlign w:val="center"/>
            <w:hideMark/>
          </w:tcPr>
          <w:p w14:paraId="3F3676E0" w14:textId="77777777" w:rsidR="00712962" w:rsidRPr="00C459FA" w:rsidRDefault="00712962" w:rsidP="00C459FA">
            <w:pPr>
              <w:jc w:val="center"/>
              <w:rPr>
                <w:color w:val="000000"/>
                <w:sz w:val="24"/>
                <w:szCs w:val="28"/>
              </w:rPr>
            </w:pPr>
            <w:r w:rsidRPr="00C459FA">
              <w:rPr>
                <w:color w:val="000000"/>
                <w:sz w:val="24"/>
                <w:szCs w:val="28"/>
              </w:rPr>
              <w:t>1</w:t>
            </w:r>
          </w:p>
        </w:tc>
        <w:tc>
          <w:tcPr>
            <w:tcW w:w="3402" w:type="dxa"/>
            <w:tcBorders>
              <w:top w:val="nil"/>
              <w:left w:val="nil"/>
              <w:bottom w:val="single" w:sz="4" w:space="0" w:color="000000"/>
              <w:right w:val="single" w:sz="4" w:space="0" w:color="000000"/>
            </w:tcBorders>
            <w:shd w:val="clear" w:color="auto" w:fill="auto"/>
            <w:vAlign w:val="bottom"/>
            <w:hideMark/>
          </w:tcPr>
          <w:p w14:paraId="277B5787" w14:textId="77777777" w:rsidR="00712962" w:rsidRPr="00C459FA" w:rsidRDefault="00712962" w:rsidP="00C459FA">
            <w:pPr>
              <w:jc w:val="center"/>
              <w:rPr>
                <w:color w:val="000000"/>
                <w:sz w:val="24"/>
                <w:szCs w:val="28"/>
              </w:rPr>
            </w:pPr>
            <w:r w:rsidRPr="00C459FA">
              <w:rPr>
                <w:color w:val="000000"/>
                <w:sz w:val="24"/>
                <w:szCs w:val="28"/>
              </w:rPr>
              <w:t>2</w:t>
            </w:r>
          </w:p>
        </w:tc>
        <w:tc>
          <w:tcPr>
            <w:tcW w:w="1275" w:type="dxa"/>
            <w:tcBorders>
              <w:top w:val="nil"/>
              <w:left w:val="nil"/>
              <w:bottom w:val="single" w:sz="4" w:space="0" w:color="000000"/>
              <w:right w:val="single" w:sz="4" w:space="0" w:color="000000"/>
            </w:tcBorders>
            <w:shd w:val="clear" w:color="auto" w:fill="auto"/>
            <w:vAlign w:val="bottom"/>
            <w:hideMark/>
          </w:tcPr>
          <w:p w14:paraId="41D99BF4" w14:textId="77777777" w:rsidR="00712962" w:rsidRPr="00C459FA" w:rsidRDefault="00712962" w:rsidP="00C459FA">
            <w:pPr>
              <w:jc w:val="center"/>
              <w:rPr>
                <w:color w:val="000000"/>
                <w:sz w:val="24"/>
                <w:szCs w:val="28"/>
              </w:rPr>
            </w:pPr>
            <w:r w:rsidRPr="00C459FA">
              <w:rPr>
                <w:color w:val="000000"/>
                <w:sz w:val="24"/>
                <w:szCs w:val="28"/>
              </w:rPr>
              <w:t>3</w:t>
            </w:r>
          </w:p>
        </w:tc>
        <w:tc>
          <w:tcPr>
            <w:tcW w:w="1418" w:type="dxa"/>
            <w:tcBorders>
              <w:top w:val="nil"/>
              <w:left w:val="nil"/>
              <w:bottom w:val="single" w:sz="4" w:space="0" w:color="000000"/>
              <w:right w:val="single" w:sz="4" w:space="0" w:color="000000"/>
            </w:tcBorders>
            <w:shd w:val="clear" w:color="auto" w:fill="auto"/>
            <w:vAlign w:val="bottom"/>
            <w:hideMark/>
          </w:tcPr>
          <w:p w14:paraId="5440A52C" w14:textId="77777777" w:rsidR="00712962" w:rsidRPr="00C459FA" w:rsidRDefault="00712962" w:rsidP="00C459FA">
            <w:pPr>
              <w:jc w:val="center"/>
              <w:rPr>
                <w:color w:val="000000"/>
                <w:sz w:val="24"/>
                <w:szCs w:val="28"/>
              </w:rPr>
            </w:pPr>
            <w:r w:rsidRPr="00C459FA">
              <w:rPr>
                <w:color w:val="000000"/>
                <w:sz w:val="24"/>
                <w:szCs w:val="28"/>
              </w:rPr>
              <w:t>4</w:t>
            </w:r>
          </w:p>
        </w:tc>
      </w:tr>
      <w:tr w:rsidR="00712962" w:rsidRPr="00C91FC2" w14:paraId="12C8AB67" w14:textId="77777777" w:rsidTr="00D640A1">
        <w:trPr>
          <w:trHeight w:val="271"/>
        </w:trPr>
        <w:tc>
          <w:tcPr>
            <w:tcW w:w="3273" w:type="dxa"/>
            <w:tcBorders>
              <w:top w:val="nil"/>
              <w:left w:val="single" w:sz="4" w:space="0" w:color="000000"/>
              <w:bottom w:val="single" w:sz="4" w:space="0" w:color="000000"/>
              <w:right w:val="single" w:sz="4" w:space="0" w:color="000000"/>
            </w:tcBorders>
            <w:shd w:val="clear" w:color="auto" w:fill="auto"/>
            <w:vAlign w:val="bottom"/>
            <w:hideMark/>
          </w:tcPr>
          <w:p w14:paraId="52D0E514" w14:textId="77777777" w:rsidR="00712962" w:rsidRPr="00C459FA" w:rsidRDefault="00712962" w:rsidP="00C459FA">
            <w:pPr>
              <w:jc w:val="both"/>
              <w:rPr>
                <w:color w:val="000000"/>
                <w:sz w:val="24"/>
                <w:szCs w:val="28"/>
              </w:rPr>
            </w:pPr>
            <w:r w:rsidRPr="00C459FA">
              <w:rPr>
                <w:color w:val="000000"/>
                <w:sz w:val="24"/>
                <w:szCs w:val="28"/>
              </w:rPr>
              <w:t>Итого</w:t>
            </w:r>
          </w:p>
        </w:tc>
        <w:tc>
          <w:tcPr>
            <w:tcW w:w="3402" w:type="dxa"/>
            <w:tcBorders>
              <w:top w:val="nil"/>
              <w:left w:val="nil"/>
              <w:bottom w:val="single" w:sz="4" w:space="0" w:color="000000"/>
              <w:right w:val="single" w:sz="4" w:space="0" w:color="000000"/>
            </w:tcBorders>
            <w:shd w:val="clear" w:color="auto" w:fill="auto"/>
            <w:vAlign w:val="bottom"/>
            <w:hideMark/>
          </w:tcPr>
          <w:p w14:paraId="32F10C0E" w14:textId="77777777" w:rsidR="00712962" w:rsidRPr="00C459FA" w:rsidRDefault="00712962" w:rsidP="00C459FA">
            <w:pPr>
              <w:jc w:val="both"/>
              <w:rPr>
                <w:color w:val="000000"/>
                <w:sz w:val="24"/>
                <w:szCs w:val="28"/>
              </w:rPr>
            </w:pPr>
            <w:r w:rsidRPr="00C459FA">
              <w:rPr>
                <w:color w:val="000000"/>
                <w:sz w:val="24"/>
                <w:szCs w:val="28"/>
              </w:rPr>
              <w:t> </w:t>
            </w:r>
          </w:p>
        </w:tc>
        <w:tc>
          <w:tcPr>
            <w:tcW w:w="1275" w:type="dxa"/>
            <w:tcBorders>
              <w:top w:val="nil"/>
              <w:left w:val="nil"/>
              <w:bottom w:val="single" w:sz="4" w:space="0" w:color="000000"/>
              <w:right w:val="single" w:sz="4" w:space="0" w:color="000000"/>
            </w:tcBorders>
            <w:shd w:val="clear" w:color="auto" w:fill="auto"/>
            <w:vAlign w:val="bottom"/>
            <w:hideMark/>
          </w:tcPr>
          <w:p w14:paraId="64683C1E" w14:textId="77777777" w:rsidR="00712962" w:rsidRPr="00C459FA" w:rsidRDefault="00712962" w:rsidP="00C459FA">
            <w:pPr>
              <w:jc w:val="both"/>
              <w:rPr>
                <w:color w:val="000000"/>
                <w:sz w:val="24"/>
                <w:szCs w:val="28"/>
              </w:rPr>
            </w:pPr>
            <w:r w:rsidRPr="00C459FA">
              <w:rPr>
                <w:color w:val="000000"/>
                <w:sz w:val="24"/>
                <w:szCs w:val="28"/>
              </w:rPr>
              <w:t>0,00</w:t>
            </w:r>
          </w:p>
        </w:tc>
        <w:tc>
          <w:tcPr>
            <w:tcW w:w="1418" w:type="dxa"/>
            <w:tcBorders>
              <w:top w:val="nil"/>
              <w:left w:val="nil"/>
              <w:bottom w:val="single" w:sz="4" w:space="0" w:color="000000"/>
              <w:right w:val="single" w:sz="4" w:space="0" w:color="000000"/>
            </w:tcBorders>
            <w:shd w:val="clear" w:color="auto" w:fill="auto"/>
            <w:vAlign w:val="bottom"/>
            <w:hideMark/>
          </w:tcPr>
          <w:p w14:paraId="0DD72C3C" w14:textId="77777777" w:rsidR="00712962" w:rsidRPr="00C459FA" w:rsidRDefault="00712962" w:rsidP="00C459FA">
            <w:pPr>
              <w:jc w:val="both"/>
              <w:rPr>
                <w:color w:val="000000"/>
                <w:sz w:val="24"/>
                <w:szCs w:val="28"/>
              </w:rPr>
            </w:pPr>
            <w:r w:rsidRPr="00C459FA">
              <w:rPr>
                <w:color w:val="000000"/>
                <w:sz w:val="24"/>
                <w:szCs w:val="28"/>
              </w:rPr>
              <w:t>339 293,45</w:t>
            </w:r>
          </w:p>
        </w:tc>
      </w:tr>
      <w:tr w:rsidR="00712962" w:rsidRPr="00C91FC2" w14:paraId="19FB3E27" w14:textId="77777777" w:rsidTr="00D640A1">
        <w:trPr>
          <w:trHeight w:val="542"/>
        </w:trPr>
        <w:tc>
          <w:tcPr>
            <w:tcW w:w="3273" w:type="dxa"/>
            <w:tcBorders>
              <w:top w:val="nil"/>
              <w:left w:val="single" w:sz="4" w:space="0" w:color="000000"/>
              <w:bottom w:val="single" w:sz="4" w:space="0" w:color="000000"/>
              <w:right w:val="single" w:sz="4" w:space="0" w:color="000000"/>
            </w:tcBorders>
            <w:shd w:val="clear" w:color="auto" w:fill="auto"/>
            <w:hideMark/>
          </w:tcPr>
          <w:p w14:paraId="37644B56" w14:textId="77777777" w:rsidR="00712962" w:rsidRPr="00C459FA" w:rsidRDefault="00712962" w:rsidP="00C459FA">
            <w:pPr>
              <w:jc w:val="both"/>
              <w:rPr>
                <w:color w:val="000000"/>
                <w:sz w:val="24"/>
                <w:szCs w:val="28"/>
              </w:rPr>
            </w:pPr>
            <w:r w:rsidRPr="00C459FA">
              <w:rPr>
                <w:color w:val="000000"/>
                <w:sz w:val="24"/>
                <w:szCs w:val="28"/>
              </w:rPr>
              <w:t>Нефинансовые активы, всего</w:t>
            </w:r>
            <w:r w:rsidRPr="00C459FA">
              <w:rPr>
                <w:color w:val="000000"/>
                <w:sz w:val="24"/>
                <w:szCs w:val="28"/>
              </w:rPr>
              <w:br/>
              <w:t>в том числе по счетам</w:t>
            </w:r>
          </w:p>
        </w:tc>
        <w:tc>
          <w:tcPr>
            <w:tcW w:w="3402" w:type="dxa"/>
            <w:tcBorders>
              <w:top w:val="nil"/>
              <w:left w:val="nil"/>
              <w:bottom w:val="single" w:sz="4" w:space="0" w:color="000000"/>
              <w:right w:val="single" w:sz="4" w:space="0" w:color="000000"/>
            </w:tcBorders>
            <w:shd w:val="clear" w:color="auto" w:fill="auto"/>
            <w:vAlign w:val="bottom"/>
            <w:hideMark/>
          </w:tcPr>
          <w:p w14:paraId="1DAAEF92" w14:textId="77777777" w:rsidR="00712962" w:rsidRPr="00C459FA" w:rsidRDefault="00712962" w:rsidP="00C459FA">
            <w:pPr>
              <w:jc w:val="both"/>
              <w:rPr>
                <w:color w:val="000000"/>
                <w:sz w:val="24"/>
                <w:szCs w:val="28"/>
              </w:rPr>
            </w:pPr>
            <w:r w:rsidRPr="00C459FA">
              <w:rPr>
                <w:color w:val="000000"/>
                <w:sz w:val="24"/>
                <w:szCs w:val="28"/>
              </w:rPr>
              <w:t> </w:t>
            </w:r>
          </w:p>
        </w:tc>
        <w:tc>
          <w:tcPr>
            <w:tcW w:w="1275" w:type="dxa"/>
            <w:tcBorders>
              <w:top w:val="nil"/>
              <w:left w:val="nil"/>
              <w:bottom w:val="single" w:sz="4" w:space="0" w:color="000000"/>
              <w:right w:val="single" w:sz="4" w:space="0" w:color="000000"/>
            </w:tcBorders>
            <w:shd w:val="clear" w:color="auto" w:fill="auto"/>
            <w:vAlign w:val="bottom"/>
            <w:hideMark/>
          </w:tcPr>
          <w:p w14:paraId="41B578E6" w14:textId="77777777" w:rsidR="00712962" w:rsidRPr="00C459FA" w:rsidRDefault="00712962" w:rsidP="00C459FA">
            <w:pPr>
              <w:jc w:val="both"/>
              <w:rPr>
                <w:color w:val="000000"/>
                <w:sz w:val="24"/>
                <w:szCs w:val="28"/>
              </w:rPr>
            </w:pPr>
            <w:r w:rsidRPr="00C459FA">
              <w:rPr>
                <w:color w:val="000000"/>
                <w:sz w:val="24"/>
                <w:szCs w:val="28"/>
              </w:rPr>
              <w:t>0,00</w:t>
            </w:r>
          </w:p>
        </w:tc>
        <w:tc>
          <w:tcPr>
            <w:tcW w:w="1418" w:type="dxa"/>
            <w:tcBorders>
              <w:top w:val="nil"/>
              <w:left w:val="nil"/>
              <w:bottom w:val="single" w:sz="4" w:space="0" w:color="000000"/>
              <w:right w:val="single" w:sz="4" w:space="0" w:color="000000"/>
            </w:tcBorders>
            <w:shd w:val="clear" w:color="auto" w:fill="auto"/>
            <w:vAlign w:val="bottom"/>
            <w:hideMark/>
          </w:tcPr>
          <w:p w14:paraId="69EBE69E" w14:textId="77777777" w:rsidR="00712962" w:rsidRPr="00C459FA" w:rsidRDefault="00712962" w:rsidP="00C459FA">
            <w:pPr>
              <w:jc w:val="both"/>
              <w:rPr>
                <w:color w:val="000000"/>
                <w:sz w:val="24"/>
                <w:szCs w:val="28"/>
              </w:rPr>
            </w:pPr>
            <w:r w:rsidRPr="00C459FA">
              <w:rPr>
                <w:color w:val="000000"/>
                <w:sz w:val="24"/>
                <w:szCs w:val="28"/>
              </w:rPr>
              <w:t>0,00</w:t>
            </w:r>
          </w:p>
        </w:tc>
      </w:tr>
      <w:tr w:rsidR="00712962" w:rsidRPr="00C91FC2" w14:paraId="24F81D65" w14:textId="77777777" w:rsidTr="00D640A1">
        <w:trPr>
          <w:trHeight w:val="271"/>
        </w:trPr>
        <w:tc>
          <w:tcPr>
            <w:tcW w:w="3273" w:type="dxa"/>
            <w:tcBorders>
              <w:top w:val="nil"/>
              <w:left w:val="single" w:sz="4" w:space="0" w:color="000000"/>
              <w:bottom w:val="single" w:sz="4" w:space="0" w:color="000000"/>
              <w:right w:val="single" w:sz="4" w:space="0" w:color="000000"/>
            </w:tcBorders>
            <w:shd w:val="clear" w:color="auto" w:fill="auto"/>
            <w:vAlign w:val="bottom"/>
            <w:hideMark/>
          </w:tcPr>
          <w:p w14:paraId="568C1038" w14:textId="77777777" w:rsidR="00712962" w:rsidRPr="00C459FA" w:rsidRDefault="00712962" w:rsidP="00C459FA">
            <w:pPr>
              <w:jc w:val="both"/>
              <w:rPr>
                <w:color w:val="000000"/>
                <w:sz w:val="24"/>
                <w:szCs w:val="28"/>
              </w:rPr>
            </w:pPr>
            <w:r w:rsidRPr="00C459FA">
              <w:rPr>
                <w:color w:val="000000"/>
                <w:sz w:val="24"/>
                <w:szCs w:val="28"/>
              </w:rPr>
              <w:t> </w:t>
            </w:r>
          </w:p>
        </w:tc>
        <w:tc>
          <w:tcPr>
            <w:tcW w:w="3402" w:type="dxa"/>
            <w:tcBorders>
              <w:top w:val="nil"/>
              <w:left w:val="nil"/>
              <w:bottom w:val="single" w:sz="4" w:space="0" w:color="000000"/>
              <w:right w:val="single" w:sz="4" w:space="0" w:color="000000"/>
            </w:tcBorders>
            <w:shd w:val="clear" w:color="auto" w:fill="auto"/>
            <w:vAlign w:val="bottom"/>
            <w:hideMark/>
          </w:tcPr>
          <w:p w14:paraId="56571B12" w14:textId="77777777" w:rsidR="00712962" w:rsidRPr="00C459FA" w:rsidRDefault="00712962" w:rsidP="00C459FA">
            <w:pPr>
              <w:jc w:val="both"/>
              <w:rPr>
                <w:color w:val="000000"/>
                <w:sz w:val="24"/>
                <w:szCs w:val="28"/>
              </w:rPr>
            </w:pPr>
            <w:r w:rsidRPr="00C459FA">
              <w:rPr>
                <w:color w:val="000000"/>
                <w:sz w:val="24"/>
                <w:szCs w:val="28"/>
              </w:rPr>
              <w:t> </w:t>
            </w:r>
          </w:p>
        </w:tc>
        <w:tc>
          <w:tcPr>
            <w:tcW w:w="1275" w:type="dxa"/>
            <w:tcBorders>
              <w:top w:val="nil"/>
              <w:left w:val="nil"/>
              <w:bottom w:val="single" w:sz="4" w:space="0" w:color="000000"/>
              <w:right w:val="single" w:sz="4" w:space="0" w:color="000000"/>
            </w:tcBorders>
            <w:shd w:val="clear" w:color="auto" w:fill="auto"/>
            <w:vAlign w:val="bottom"/>
            <w:hideMark/>
          </w:tcPr>
          <w:p w14:paraId="66B65C80" w14:textId="77777777" w:rsidR="00712962" w:rsidRPr="00C459FA" w:rsidRDefault="00712962" w:rsidP="00C459FA">
            <w:pPr>
              <w:jc w:val="both"/>
              <w:rPr>
                <w:color w:val="000000"/>
                <w:sz w:val="24"/>
                <w:szCs w:val="28"/>
              </w:rPr>
            </w:pPr>
            <w:r w:rsidRPr="00C459FA">
              <w:rPr>
                <w:color w:val="000000"/>
                <w:sz w:val="24"/>
                <w:szCs w:val="28"/>
              </w:rPr>
              <w:t>0,00</w:t>
            </w:r>
          </w:p>
        </w:tc>
        <w:tc>
          <w:tcPr>
            <w:tcW w:w="1418" w:type="dxa"/>
            <w:tcBorders>
              <w:top w:val="nil"/>
              <w:left w:val="nil"/>
              <w:bottom w:val="single" w:sz="4" w:space="0" w:color="000000"/>
              <w:right w:val="single" w:sz="4" w:space="0" w:color="000000"/>
            </w:tcBorders>
            <w:shd w:val="clear" w:color="auto" w:fill="auto"/>
            <w:vAlign w:val="bottom"/>
            <w:hideMark/>
          </w:tcPr>
          <w:p w14:paraId="7D0787F8" w14:textId="77777777" w:rsidR="00712962" w:rsidRPr="00C459FA" w:rsidRDefault="00712962" w:rsidP="00C459FA">
            <w:pPr>
              <w:jc w:val="both"/>
              <w:rPr>
                <w:color w:val="000000"/>
                <w:sz w:val="24"/>
                <w:szCs w:val="28"/>
              </w:rPr>
            </w:pPr>
            <w:r w:rsidRPr="00C459FA">
              <w:rPr>
                <w:color w:val="000000"/>
                <w:sz w:val="24"/>
                <w:szCs w:val="28"/>
              </w:rPr>
              <w:t>0,00</w:t>
            </w:r>
          </w:p>
        </w:tc>
      </w:tr>
      <w:tr w:rsidR="00712962" w:rsidRPr="00C91FC2" w14:paraId="2C869D15" w14:textId="77777777" w:rsidTr="00D640A1">
        <w:trPr>
          <w:trHeight w:val="542"/>
        </w:trPr>
        <w:tc>
          <w:tcPr>
            <w:tcW w:w="3273" w:type="dxa"/>
            <w:tcBorders>
              <w:top w:val="nil"/>
              <w:left w:val="single" w:sz="4" w:space="0" w:color="000000"/>
              <w:bottom w:val="single" w:sz="4" w:space="0" w:color="000000"/>
              <w:right w:val="single" w:sz="4" w:space="0" w:color="000000"/>
            </w:tcBorders>
            <w:shd w:val="clear" w:color="auto" w:fill="auto"/>
            <w:hideMark/>
          </w:tcPr>
          <w:p w14:paraId="5D8C7F89" w14:textId="77777777" w:rsidR="00712962" w:rsidRPr="00C459FA" w:rsidRDefault="00712962" w:rsidP="00C459FA">
            <w:pPr>
              <w:jc w:val="both"/>
              <w:rPr>
                <w:color w:val="000000"/>
                <w:sz w:val="24"/>
                <w:szCs w:val="28"/>
              </w:rPr>
            </w:pPr>
            <w:r w:rsidRPr="00C459FA">
              <w:rPr>
                <w:color w:val="000000"/>
                <w:sz w:val="24"/>
                <w:szCs w:val="28"/>
              </w:rPr>
              <w:t>Финансовые активы, всего</w:t>
            </w:r>
            <w:r w:rsidRPr="00C459FA">
              <w:rPr>
                <w:color w:val="000000"/>
                <w:sz w:val="24"/>
                <w:szCs w:val="28"/>
              </w:rPr>
              <w:br/>
              <w:t>в том числе по счетам</w:t>
            </w:r>
          </w:p>
        </w:tc>
        <w:tc>
          <w:tcPr>
            <w:tcW w:w="3402" w:type="dxa"/>
            <w:tcBorders>
              <w:top w:val="nil"/>
              <w:left w:val="nil"/>
              <w:bottom w:val="single" w:sz="4" w:space="0" w:color="000000"/>
              <w:right w:val="single" w:sz="4" w:space="0" w:color="000000"/>
            </w:tcBorders>
            <w:shd w:val="clear" w:color="auto" w:fill="auto"/>
            <w:vAlign w:val="bottom"/>
            <w:hideMark/>
          </w:tcPr>
          <w:p w14:paraId="72058E6C" w14:textId="77777777" w:rsidR="00712962" w:rsidRPr="00C459FA" w:rsidRDefault="00712962" w:rsidP="00C459FA">
            <w:pPr>
              <w:jc w:val="both"/>
              <w:rPr>
                <w:color w:val="000000"/>
                <w:sz w:val="24"/>
                <w:szCs w:val="28"/>
              </w:rPr>
            </w:pPr>
            <w:r w:rsidRPr="00C459FA">
              <w:rPr>
                <w:color w:val="000000"/>
                <w:sz w:val="24"/>
                <w:szCs w:val="28"/>
              </w:rPr>
              <w:t> </w:t>
            </w:r>
          </w:p>
        </w:tc>
        <w:tc>
          <w:tcPr>
            <w:tcW w:w="1275" w:type="dxa"/>
            <w:tcBorders>
              <w:top w:val="nil"/>
              <w:left w:val="nil"/>
              <w:bottom w:val="single" w:sz="4" w:space="0" w:color="000000"/>
              <w:right w:val="single" w:sz="4" w:space="0" w:color="000000"/>
            </w:tcBorders>
            <w:shd w:val="clear" w:color="auto" w:fill="auto"/>
            <w:vAlign w:val="bottom"/>
            <w:hideMark/>
          </w:tcPr>
          <w:p w14:paraId="5A35B567" w14:textId="77777777" w:rsidR="00712962" w:rsidRPr="00C459FA" w:rsidRDefault="00712962" w:rsidP="00C459FA">
            <w:pPr>
              <w:jc w:val="both"/>
              <w:rPr>
                <w:color w:val="000000"/>
                <w:sz w:val="24"/>
                <w:szCs w:val="28"/>
              </w:rPr>
            </w:pPr>
            <w:r w:rsidRPr="00C459FA">
              <w:rPr>
                <w:color w:val="000000"/>
                <w:sz w:val="24"/>
                <w:szCs w:val="28"/>
              </w:rPr>
              <w:t>0,00</w:t>
            </w:r>
          </w:p>
        </w:tc>
        <w:tc>
          <w:tcPr>
            <w:tcW w:w="1418" w:type="dxa"/>
            <w:tcBorders>
              <w:top w:val="nil"/>
              <w:left w:val="nil"/>
              <w:bottom w:val="single" w:sz="4" w:space="0" w:color="000000"/>
              <w:right w:val="single" w:sz="4" w:space="0" w:color="000000"/>
            </w:tcBorders>
            <w:shd w:val="clear" w:color="auto" w:fill="auto"/>
            <w:vAlign w:val="bottom"/>
            <w:hideMark/>
          </w:tcPr>
          <w:p w14:paraId="597D071C" w14:textId="77777777" w:rsidR="00712962" w:rsidRPr="00C459FA" w:rsidRDefault="00712962" w:rsidP="00C459FA">
            <w:pPr>
              <w:jc w:val="both"/>
              <w:rPr>
                <w:color w:val="000000"/>
                <w:sz w:val="24"/>
                <w:szCs w:val="28"/>
              </w:rPr>
            </w:pPr>
            <w:r w:rsidRPr="00C459FA">
              <w:rPr>
                <w:color w:val="000000"/>
                <w:sz w:val="24"/>
                <w:szCs w:val="28"/>
              </w:rPr>
              <w:t>339 293,45</w:t>
            </w:r>
          </w:p>
        </w:tc>
      </w:tr>
      <w:tr w:rsidR="00712962" w:rsidRPr="00C91FC2" w14:paraId="3C412235" w14:textId="77777777" w:rsidTr="00D640A1">
        <w:trPr>
          <w:trHeight w:val="813"/>
        </w:trPr>
        <w:tc>
          <w:tcPr>
            <w:tcW w:w="3273" w:type="dxa"/>
            <w:tcBorders>
              <w:top w:val="nil"/>
              <w:left w:val="single" w:sz="4" w:space="0" w:color="000000"/>
              <w:bottom w:val="single" w:sz="4" w:space="0" w:color="000000"/>
              <w:right w:val="single" w:sz="4" w:space="0" w:color="000000"/>
            </w:tcBorders>
            <w:shd w:val="clear" w:color="auto" w:fill="auto"/>
            <w:vAlign w:val="bottom"/>
            <w:hideMark/>
          </w:tcPr>
          <w:p w14:paraId="4344F549" w14:textId="77777777" w:rsidR="00712962" w:rsidRPr="00C459FA" w:rsidRDefault="00712962" w:rsidP="00C459FA">
            <w:pPr>
              <w:jc w:val="both"/>
              <w:rPr>
                <w:color w:val="000000"/>
                <w:sz w:val="24"/>
                <w:szCs w:val="28"/>
              </w:rPr>
            </w:pPr>
            <w:r w:rsidRPr="00C459FA">
              <w:rPr>
                <w:color w:val="000000"/>
                <w:sz w:val="24"/>
                <w:szCs w:val="28"/>
              </w:rPr>
              <w:t>1 20500000</w:t>
            </w:r>
          </w:p>
        </w:tc>
        <w:tc>
          <w:tcPr>
            <w:tcW w:w="3402" w:type="dxa"/>
            <w:tcBorders>
              <w:top w:val="nil"/>
              <w:left w:val="nil"/>
              <w:bottom w:val="single" w:sz="4" w:space="0" w:color="000000"/>
              <w:right w:val="single" w:sz="4" w:space="0" w:color="000000"/>
            </w:tcBorders>
            <w:shd w:val="clear" w:color="auto" w:fill="auto"/>
            <w:vAlign w:val="bottom"/>
            <w:hideMark/>
          </w:tcPr>
          <w:p w14:paraId="4782D65F" w14:textId="77777777" w:rsidR="00712962" w:rsidRPr="00C459FA" w:rsidRDefault="00712962" w:rsidP="00C459FA">
            <w:pPr>
              <w:jc w:val="both"/>
              <w:rPr>
                <w:color w:val="000000"/>
                <w:sz w:val="24"/>
                <w:szCs w:val="28"/>
              </w:rPr>
            </w:pPr>
            <w:r w:rsidRPr="00C459FA">
              <w:rPr>
                <w:color w:val="000000"/>
                <w:sz w:val="24"/>
                <w:szCs w:val="28"/>
              </w:rPr>
              <w:t>Доходы бюджетов муниципальных районов от возврата бюджетными учреждениями остатка субсидий прошлых лет</w:t>
            </w:r>
          </w:p>
        </w:tc>
        <w:tc>
          <w:tcPr>
            <w:tcW w:w="1275" w:type="dxa"/>
            <w:tcBorders>
              <w:top w:val="nil"/>
              <w:left w:val="nil"/>
              <w:bottom w:val="single" w:sz="4" w:space="0" w:color="000000"/>
              <w:right w:val="single" w:sz="4" w:space="0" w:color="000000"/>
            </w:tcBorders>
            <w:shd w:val="clear" w:color="auto" w:fill="auto"/>
            <w:vAlign w:val="bottom"/>
            <w:hideMark/>
          </w:tcPr>
          <w:p w14:paraId="0166E716" w14:textId="77777777" w:rsidR="00712962" w:rsidRPr="00C459FA" w:rsidRDefault="00712962" w:rsidP="00C459FA">
            <w:pPr>
              <w:jc w:val="both"/>
              <w:rPr>
                <w:color w:val="000000"/>
                <w:sz w:val="24"/>
                <w:szCs w:val="28"/>
              </w:rPr>
            </w:pPr>
            <w:r w:rsidRPr="00C459FA">
              <w:rPr>
                <w:color w:val="000000"/>
                <w:sz w:val="24"/>
                <w:szCs w:val="28"/>
              </w:rPr>
              <w:t>0,00</w:t>
            </w:r>
          </w:p>
        </w:tc>
        <w:tc>
          <w:tcPr>
            <w:tcW w:w="1418" w:type="dxa"/>
            <w:tcBorders>
              <w:top w:val="nil"/>
              <w:left w:val="nil"/>
              <w:bottom w:val="single" w:sz="4" w:space="0" w:color="000000"/>
              <w:right w:val="single" w:sz="4" w:space="0" w:color="000000"/>
            </w:tcBorders>
            <w:shd w:val="clear" w:color="auto" w:fill="auto"/>
            <w:vAlign w:val="bottom"/>
            <w:hideMark/>
          </w:tcPr>
          <w:p w14:paraId="63BBF209" w14:textId="77777777" w:rsidR="00712962" w:rsidRPr="00C459FA" w:rsidRDefault="00712962" w:rsidP="00C459FA">
            <w:pPr>
              <w:jc w:val="both"/>
              <w:rPr>
                <w:color w:val="000000"/>
                <w:sz w:val="24"/>
                <w:szCs w:val="28"/>
              </w:rPr>
            </w:pPr>
            <w:r w:rsidRPr="00C459FA">
              <w:rPr>
                <w:color w:val="000000"/>
                <w:sz w:val="24"/>
                <w:szCs w:val="28"/>
              </w:rPr>
              <w:t>339 293,45</w:t>
            </w:r>
          </w:p>
        </w:tc>
      </w:tr>
      <w:tr w:rsidR="00712962" w:rsidRPr="00C91FC2" w14:paraId="0D56F506" w14:textId="77777777" w:rsidTr="00D640A1">
        <w:trPr>
          <w:trHeight w:val="542"/>
        </w:trPr>
        <w:tc>
          <w:tcPr>
            <w:tcW w:w="3273" w:type="dxa"/>
            <w:tcBorders>
              <w:top w:val="nil"/>
              <w:left w:val="single" w:sz="4" w:space="0" w:color="000000"/>
              <w:bottom w:val="single" w:sz="4" w:space="0" w:color="000000"/>
              <w:right w:val="single" w:sz="4" w:space="0" w:color="000000"/>
            </w:tcBorders>
            <w:shd w:val="clear" w:color="auto" w:fill="auto"/>
            <w:hideMark/>
          </w:tcPr>
          <w:p w14:paraId="29CA0F84" w14:textId="77777777" w:rsidR="00712962" w:rsidRPr="00C459FA" w:rsidRDefault="00712962" w:rsidP="00C459FA">
            <w:pPr>
              <w:jc w:val="both"/>
              <w:rPr>
                <w:color w:val="000000"/>
                <w:sz w:val="24"/>
                <w:szCs w:val="28"/>
              </w:rPr>
            </w:pPr>
            <w:r w:rsidRPr="00C459FA">
              <w:rPr>
                <w:color w:val="000000"/>
                <w:sz w:val="24"/>
                <w:szCs w:val="28"/>
              </w:rPr>
              <w:t>Обязательства, всего</w:t>
            </w:r>
            <w:r w:rsidRPr="00C459FA">
              <w:rPr>
                <w:color w:val="000000"/>
                <w:sz w:val="24"/>
                <w:szCs w:val="28"/>
              </w:rPr>
              <w:br/>
              <w:t>в том числе по счетам</w:t>
            </w:r>
          </w:p>
        </w:tc>
        <w:tc>
          <w:tcPr>
            <w:tcW w:w="3402" w:type="dxa"/>
            <w:tcBorders>
              <w:top w:val="nil"/>
              <w:left w:val="nil"/>
              <w:bottom w:val="single" w:sz="4" w:space="0" w:color="000000"/>
              <w:right w:val="single" w:sz="4" w:space="0" w:color="000000"/>
            </w:tcBorders>
            <w:shd w:val="clear" w:color="auto" w:fill="auto"/>
            <w:vAlign w:val="bottom"/>
            <w:hideMark/>
          </w:tcPr>
          <w:p w14:paraId="47C200A3" w14:textId="77777777" w:rsidR="00712962" w:rsidRPr="00C459FA" w:rsidRDefault="00712962" w:rsidP="00C459FA">
            <w:pPr>
              <w:jc w:val="both"/>
              <w:rPr>
                <w:color w:val="000000"/>
                <w:sz w:val="24"/>
                <w:szCs w:val="28"/>
              </w:rPr>
            </w:pPr>
            <w:r w:rsidRPr="00C459FA">
              <w:rPr>
                <w:color w:val="000000"/>
                <w:sz w:val="24"/>
                <w:szCs w:val="28"/>
              </w:rPr>
              <w:t> </w:t>
            </w:r>
          </w:p>
        </w:tc>
        <w:tc>
          <w:tcPr>
            <w:tcW w:w="1275" w:type="dxa"/>
            <w:tcBorders>
              <w:top w:val="nil"/>
              <w:left w:val="nil"/>
              <w:bottom w:val="single" w:sz="4" w:space="0" w:color="000000"/>
              <w:right w:val="single" w:sz="4" w:space="0" w:color="000000"/>
            </w:tcBorders>
            <w:shd w:val="clear" w:color="auto" w:fill="auto"/>
            <w:vAlign w:val="bottom"/>
            <w:hideMark/>
          </w:tcPr>
          <w:p w14:paraId="789F4434" w14:textId="77777777" w:rsidR="00712962" w:rsidRPr="00C459FA" w:rsidRDefault="00712962" w:rsidP="00C459FA">
            <w:pPr>
              <w:jc w:val="both"/>
              <w:rPr>
                <w:color w:val="000000"/>
                <w:sz w:val="24"/>
                <w:szCs w:val="28"/>
              </w:rPr>
            </w:pPr>
            <w:r w:rsidRPr="00C459FA">
              <w:rPr>
                <w:color w:val="000000"/>
                <w:sz w:val="24"/>
                <w:szCs w:val="28"/>
              </w:rPr>
              <w:t>0,00</w:t>
            </w:r>
          </w:p>
        </w:tc>
        <w:tc>
          <w:tcPr>
            <w:tcW w:w="1418" w:type="dxa"/>
            <w:tcBorders>
              <w:top w:val="nil"/>
              <w:left w:val="nil"/>
              <w:bottom w:val="single" w:sz="4" w:space="0" w:color="000000"/>
              <w:right w:val="single" w:sz="4" w:space="0" w:color="000000"/>
            </w:tcBorders>
            <w:shd w:val="clear" w:color="auto" w:fill="auto"/>
            <w:vAlign w:val="bottom"/>
            <w:hideMark/>
          </w:tcPr>
          <w:p w14:paraId="11087AAD" w14:textId="77777777" w:rsidR="00712962" w:rsidRPr="00C459FA" w:rsidRDefault="00712962" w:rsidP="00C459FA">
            <w:pPr>
              <w:jc w:val="both"/>
              <w:rPr>
                <w:color w:val="000000"/>
                <w:sz w:val="24"/>
                <w:szCs w:val="28"/>
              </w:rPr>
            </w:pPr>
            <w:r w:rsidRPr="00C459FA">
              <w:rPr>
                <w:color w:val="000000"/>
                <w:sz w:val="24"/>
                <w:szCs w:val="28"/>
              </w:rPr>
              <w:t>0,00</w:t>
            </w:r>
          </w:p>
        </w:tc>
      </w:tr>
      <w:tr w:rsidR="00712962" w:rsidRPr="00C91FC2" w14:paraId="069AA87B" w14:textId="77777777" w:rsidTr="00D640A1">
        <w:trPr>
          <w:trHeight w:val="271"/>
        </w:trPr>
        <w:tc>
          <w:tcPr>
            <w:tcW w:w="3273" w:type="dxa"/>
            <w:tcBorders>
              <w:top w:val="nil"/>
              <w:left w:val="single" w:sz="4" w:space="0" w:color="000000"/>
              <w:bottom w:val="single" w:sz="4" w:space="0" w:color="000000"/>
              <w:right w:val="single" w:sz="4" w:space="0" w:color="000000"/>
            </w:tcBorders>
            <w:shd w:val="clear" w:color="auto" w:fill="auto"/>
            <w:vAlign w:val="bottom"/>
            <w:hideMark/>
          </w:tcPr>
          <w:p w14:paraId="5C02A72B" w14:textId="77777777" w:rsidR="00712962" w:rsidRPr="00C459FA" w:rsidRDefault="00712962" w:rsidP="00C459FA">
            <w:pPr>
              <w:jc w:val="both"/>
              <w:rPr>
                <w:color w:val="000000"/>
                <w:sz w:val="24"/>
                <w:szCs w:val="28"/>
              </w:rPr>
            </w:pPr>
            <w:r w:rsidRPr="00C459FA">
              <w:rPr>
                <w:color w:val="000000"/>
                <w:sz w:val="24"/>
                <w:szCs w:val="28"/>
              </w:rPr>
              <w:t> </w:t>
            </w:r>
          </w:p>
        </w:tc>
        <w:tc>
          <w:tcPr>
            <w:tcW w:w="3402" w:type="dxa"/>
            <w:tcBorders>
              <w:top w:val="nil"/>
              <w:left w:val="nil"/>
              <w:bottom w:val="single" w:sz="4" w:space="0" w:color="000000"/>
              <w:right w:val="single" w:sz="4" w:space="0" w:color="000000"/>
            </w:tcBorders>
            <w:shd w:val="clear" w:color="auto" w:fill="auto"/>
            <w:vAlign w:val="bottom"/>
            <w:hideMark/>
          </w:tcPr>
          <w:p w14:paraId="6CD3FB1A" w14:textId="77777777" w:rsidR="00712962" w:rsidRPr="00C459FA" w:rsidRDefault="00712962" w:rsidP="00C459FA">
            <w:pPr>
              <w:jc w:val="both"/>
              <w:rPr>
                <w:color w:val="000000"/>
                <w:sz w:val="24"/>
                <w:szCs w:val="28"/>
              </w:rPr>
            </w:pPr>
            <w:r w:rsidRPr="00C459FA">
              <w:rPr>
                <w:color w:val="000000"/>
                <w:sz w:val="24"/>
                <w:szCs w:val="28"/>
              </w:rPr>
              <w:t> </w:t>
            </w:r>
          </w:p>
        </w:tc>
        <w:tc>
          <w:tcPr>
            <w:tcW w:w="1275" w:type="dxa"/>
            <w:tcBorders>
              <w:top w:val="nil"/>
              <w:left w:val="nil"/>
              <w:bottom w:val="single" w:sz="4" w:space="0" w:color="000000"/>
              <w:right w:val="single" w:sz="4" w:space="0" w:color="000000"/>
            </w:tcBorders>
            <w:shd w:val="clear" w:color="auto" w:fill="auto"/>
            <w:vAlign w:val="bottom"/>
            <w:hideMark/>
          </w:tcPr>
          <w:p w14:paraId="1B551686" w14:textId="77777777" w:rsidR="00712962" w:rsidRPr="00C459FA" w:rsidRDefault="00712962" w:rsidP="00C459FA">
            <w:pPr>
              <w:jc w:val="both"/>
              <w:rPr>
                <w:color w:val="000000"/>
                <w:sz w:val="24"/>
                <w:szCs w:val="28"/>
              </w:rPr>
            </w:pPr>
            <w:r w:rsidRPr="00C459FA">
              <w:rPr>
                <w:color w:val="000000"/>
                <w:sz w:val="24"/>
                <w:szCs w:val="28"/>
              </w:rPr>
              <w:t>0,00</w:t>
            </w:r>
          </w:p>
        </w:tc>
        <w:tc>
          <w:tcPr>
            <w:tcW w:w="1418" w:type="dxa"/>
            <w:tcBorders>
              <w:top w:val="nil"/>
              <w:left w:val="nil"/>
              <w:bottom w:val="single" w:sz="4" w:space="0" w:color="000000"/>
              <w:right w:val="single" w:sz="4" w:space="0" w:color="000000"/>
            </w:tcBorders>
            <w:shd w:val="clear" w:color="auto" w:fill="auto"/>
            <w:vAlign w:val="bottom"/>
            <w:hideMark/>
          </w:tcPr>
          <w:p w14:paraId="2A4DD2BF" w14:textId="77777777" w:rsidR="00712962" w:rsidRPr="00C459FA" w:rsidRDefault="00712962" w:rsidP="00C459FA">
            <w:pPr>
              <w:jc w:val="both"/>
              <w:rPr>
                <w:color w:val="000000"/>
                <w:sz w:val="24"/>
                <w:szCs w:val="28"/>
              </w:rPr>
            </w:pPr>
            <w:r w:rsidRPr="00C459FA">
              <w:rPr>
                <w:color w:val="000000"/>
                <w:sz w:val="24"/>
                <w:szCs w:val="28"/>
              </w:rPr>
              <w:t>0,00</w:t>
            </w:r>
          </w:p>
        </w:tc>
      </w:tr>
    </w:tbl>
    <w:p w14:paraId="26A32B6E" w14:textId="671A8358" w:rsidR="00D53CCE" w:rsidRPr="00C91FC2" w:rsidRDefault="00712962" w:rsidP="00C91FC2">
      <w:pPr>
        <w:ind w:firstLine="567"/>
        <w:jc w:val="both"/>
        <w:rPr>
          <w:sz w:val="28"/>
          <w:szCs w:val="28"/>
        </w:rPr>
      </w:pPr>
      <w:r w:rsidRPr="00C91FC2">
        <w:rPr>
          <w:color w:val="000000"/>
          <w:sz w:val="28"/>
          <w:szCs w:val="28"/>
        </w:rPr>
        <w:t>Расшифровка показателей по счету 401 10 172 в справке 0503110</w:t>
      </w:r>
    </w:p>
    <w:tbl>
      <w:tblPr>
        <w:tblW w:w="9368" w:type="dxa"/>
        <w:tblInd w:w="96" w:type="dxa"/>
        <w:tblLayout w:type="fixed"/>
        <w:tblLook w:val="04A0" w:firstRow="1" w:lastRow="0" w:firstColumn="1" w:lastColumn="0" w:noHBand="0" w:noVBand="1"/>
      </w:tblPr>
      <w:tblGrid>
        <w:gridCol w:w="3283"/>
        <w:gridCol w:w="3392"/>
        <w:gridCol w:w="1258"/>
        <w:gridCol w:w="1435"/>
      </w:tblGrid>
      <w:tr w:rsidR="00712962" w:rsidRPr="00C91FC2" w14:paraId="1C5490E1" w14:textId="77777777" w:rsidTr="00D640A1">
        <w:trPr>
          <w:trHeight w:val="77"/>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29684" w14:textId="77777777" w:rsidR="00712962" w:rsidRPr="00C459FA" w:rsidRDefault="00712962" w:rsidP="00C459FA">
            <w:pPr>
              <w:jc w:val="center"/>
              <w:rPr>
                <w:color w:val="000000"/>
                <w:sz w:val="24"/>
                <w:szCs w:val="28"/>
              </w:rPr>
            </w:pPr>
            <w:r w:rsidRPr="00C459FA">
              <w:rPr>
                <w:color w:val="000000"/>
                <w:sz w:val="24"/>
                <w:szCs w:val="28"/>
              </w:rPr>
              <w:t>Корреспондирующий счет</w:t>
            </w:r>
          </w:p>
        </w:tc>
        <w:tc>
          <w:tcPr>
            <w:tcW w:w="3392" w:type="dxa"/>
            <w:tcBorders>
              <w:top w:val="single" w:sz="4" w:space="0" w:color="000000"/>
              <w:left w:val="nil"/>
              <w:bottom w:val="single" w:sz="4" w:space="0" w:color="000000"/>
              <w:right w:val="single" w:sz="4" w:space="0" w:color="000000"/>
            </w:tcBorders>
            <w:shd w:val="clear" w:color="auto" w:fill="auto"/>
            <w:vAlign w:val="bottom"/>
            <w:hideMark/>
          </w:tcPr>
          <w:p w14:paraId="33150AD0" w14:textId="523819C1" w:rsidR="00712962" w:rsidRPr="00C459FA" w:rsidRDefault="00712962" w:rsidP="00C459FA">
            <w:pPr>
              <w:jc w:val="center"/>
              <w:rPr>
                <w:color w:val="000000"/>
                <w:sz w:val="24"/>
                <w:szCs w:val="28"/>
              </w:rPr>
            </w:pPr>
          </w:p>
        </w:tc>
        <w:tc>
          <w:tcPr>
            <w:tcW w:w="2693" w:type="dxa"/>
            <w:gridSpan w:val="2"/>
            <w:tcBorders>
              <w:top w:val="single" w:sz="4" w:space="0" w:color="000000"/>
              <w:left w:val="nil"/>
              <w:bottom w:val="single" w:sz="4" w:space="0" w:color="000000"/>
              <w:right w:val="single" w:sz="4" w:space="0" w:color="000000"/>
            </w:tcBorders>
            <w:shd w:val="clear" w:color="auto" w:fill="auto"/>
            <w:vAlign w:val="bottom"/>
            <w:hideMark/>
          </w:tcPr>
          <w:p w14:paraId="494CA4A1" w14:textId="77777777" w:rsidR="00712962" w:rsidRPr="00C459FA" w:rsidRDefault="00712962" w:rsidP="00C459FA">
            <w:pPr>
              <w:jc w:val="center"/>
              <w:rPr>
                <w:color w:val="000000"/>
                <w:sz w:val="24"/>
                <w:szCs w:val="28"/>
              </w:rPr>
            </w:pPr>
            <w:r w:rsidRPr="00C459FA">
              <w:rPr>
                <w:color w:val="000000"/>
                <w:sz w:val="24"/>
                <w:szCs w:val="28"/>
              </w:rPr>
              <w:t>Сумма</w:t>
            </w:r>
          </w:p>
        </w:tc>
      </w:tr>
      <w:tr w:rsidR="00712962" w:rsidRPr="00C91FC2" w14:paraId="4D1F955A" w14:textId="77777777" w:rsidTr="00D640A1">
        <w:trPr>
          <w:trHeight w:val="283"/>
        </w:trPr>
        <w:tc>
          <w:tcPr>
            <w:tcW w:w="3283" w:type="dxa"/>
            <w:vMerge/>
            <w:tcBorders>
              <w:top w:val="single" w:sz="4" w:space="0" w:color="000000"/>
              <w:left w:val="single" w:sz="4" w:space="0" w:color="000000"/>
              <w:bottom w:val="single" w:sz="4" w:space="0" w:color="000000"/>
              <w:right w:val="single" w:sz="4" w:space="0" w:color="000000"/>
            </w:tcBorders>
            <w:vAlign w:val="center"/>
            <w:hideMark/>
          </w:tcPr>
          <w:p w14:paraId="7346B9CA" w14:textId="77777777" w:rsidR="00712962" w:rsidRPr="00C459FA" w:rsidRDefault="00712962" w:rsidP="00C459FA">
            <w:pPr>
              <w:jc w:val="center"/>
              <w:rPr>
                <w:color w:val="000000"/>
                <w:sz w:val="24"/>
                <w:szCs w:val="28"/>
              </w:rPr>
            </w:pPr>
          </w:p>
        </w:tc>
        <w:tc>
          <w:tcPr>
            <w:tcW w:w="3392" w:type="dxa"/>
            <w:tcBorders>
              <w:top w:val="nil"/>
              <w:left w:val="nil"/>
              <w:bottom w:val="single" w:sz="4" w:space="0" w:color="000000"/>
              <w:right w:val="single" w:sz="4" w:space="0" w:color="000000"/>
            </w:tcBorders>
            <w:shd w:val="clear" w:color="auto" w:fill="auto"/>
            <w:vAlign w:val="bottom"/>
            <w:hideMark/>
          </w:tcPr>
          <w:p w14:paraId="7B52611B" w14:textId="77777777" w:rsidR="00712962" w:rsidRPr="00C459FA" w:rsidRDefault="00712962" w:rsidP="00C459FA">
            <w:pPr>
              <w:jc w:val="center"/>
              <w:rPr>
                <w:color w:val="000000"/>
                <w:sz w:val="24"/>
                <w:szCs w:val="28"/>
              </w:rPr>
            </w:pPr>
            <w:r w:rsidRPr="00C459FA">
              <w:rPr>
                <w:color w:val="000000"/>
                <w:sz w:val="24"/>
                <w:szCs w:val="28"/>
              </w:rPr>
              <w:t>причина</w:t>
            </w:r>
          </w:p>
        </w:tc>
        <w:tc>
          <w:tcPr>
            <w:tcW w:w="1258" w:type="dxa"/>
            <w:tcBorders>
              <w:top w:val="nil"/>
              <w:left w:val="nil"/>
              <w:bottom w:val="single" w:sz="4" w:space="0" w:color="000000"/>
              <w:right w:val="single" w:sz="4" w:space="0" w:color="000000"/>
            </w:tcBorders>
            <w:shd w:val="clear" w:color="auto" w:fill="auto"/>
            <w:vAlign w:val="bottom"/>
            <w:hideMark/>
          </w:tcPr>
          <w:p w14:paraId="22644A36" w14:textId="77777777" w:rsidR="00712962" w:rsidRPr="00C459FA" w:rsidRDefault="00712962" w:rsidP="00C459FA">
            <w:pPr>
              <w:jc w:val="center"/>
              <w:rPr>
                <w:color w:val="000000"/>
                <w:sz w:val="24"/>
                <w:szCs w:val="28"/>
              </w:rPr>
            </w:pPr>
            <w:r w:rsidRPr="00C459FA">
              <w:rPr>
                <w:color w:val="000000"/>
                <w:sz w:val="24"/>
                <w:szCs w:val="28"/>
              </w:rPr>
              <w:t>По дебету</w:t>
            </w:r>
          </w:p>
        </w:tc>
        <w:tc>
          <w:tcPr>
            <w:tcW w:w="1435" w:type="dxa"/>
            <w:tcBorders>
              <w:top w:val="nil"/>
              <w:left w:val="nil"/>
              <w:bottom w:val="single" w:sz="4" w:space="0" w:color="000000"/>
              <w:right w:val="single" w:sz="4" w:space="0" w:color="000000"/>
            </w:tcBorders>
            <w:shd w:val="clear" w:color="auto" w:fill="auto"/>
            <w:vAlign w:val="bottom"/>
            <w:hideMark/>
          </w:tcPr>
          <w:p w14:paraId="7C7FC7C4" w14:textId="77777777" w:rsidR="00712962" w:rsidRPr="00C459FA" w:rsidRDefault="00712962" w:rsidP="00C459FA">
            <w:pPr>
              <w:jc w:val="center"/>
              <w:rPr>
                <w:color w:val="000000"/>
                <w:sz w:val="24"/>
                <w:szCs w:val="28"/>
              </w:rPr>
            </w:pPr>
            <w:r w:rsidRPr="00C459FA">
              <w:rPr>
                <w:color w:val="000000"/>
                <w:sz w:val="24"/>
                <w:szCs w:val="28"/>
              </w:rPr>
              <w:t>По кредиту</w:t>
            </w:r>
          </w:p>
        </w:tc>
      </w:tr>
      <w:tr w:rsidR="00712962" w:rsidRPr="00C91FC2" w14:paraId="54835550" w14:textId="77777777" w:rsidTr="00D640A1">
        <w:trPr>
          <w:trHeight w:val="271"/>
        </w:trPr>
        <w:tc>
          <w:tcPr>
            <w:tcW w:w="3283" w:type="dxa"/>
            <w:tcBorders>
              <w:top w:val="nil"/>
              <w:left w:val="single" w:sz="4" w:space="0" w:color="000000"/>
              <w:bottom w:val="single" w:sz="4" w:space="0" w:color="000000"/>
              <w:right w:val="single" w:sz="4" w:space="0" w:color="000000"/>
            </w:tcBorders>
            <w:shd w:val="clear" w:color="auto" w:fill="auto"/>
            <w:vAlign w:val="center"/>
            <w:hideMark/>
          </w:tcPr>
          <w:p w14:paraId="4FB16DF1" w14:textId="77777777" w:rsidR="00712962" w:rsidRPr="00C459FA" w:rsidRDefault="00712962" w:rsidP="00C459FA">
            <w:pPr>
              <w:jc w:val="center"/>
              <w:rPr>
                <w:color w:val="000000"/>
                <w:sz w:val="24"/>
                <w:szCs w:val="28"/>
              </w:rPr>
            </w:pPr>
            <w:r w:rsidRPr="00C459FA">
              <w:rPr>
                <w:color w:val="000000"/>
                <w:sz w:val="24"/>
                <w:szCs w:val="28"/>
              </w:rPr>
              <w:t>1</w:t>
            </w:r>
          </w:p>
        </w:tc>
        <w:tc>
          <w:tcPr>
            <w:tcW w:w="3392" w:type="dxa"/>
            <w:tcBorders>
              <w:top w:val="nil"/>
              <w:left w:val="nil"/>
              <w:bottom w:val="single" w:sz="4" w:space="0" w:color="000000"/>
              <w:right w:val="single" w:sz="4" w:space="0" w:color="000000"/>
            </w:tcBorders>
            <w:shd w:val="clear" w:color="auto" w:fill="auto"/>
            <w:vAlign w:val="bottom"/>
            <w:hideMark/>
          </w:tcPr>
          <w:p w14:paraId="64D3A4FE" w14:textId="77777777" w:rsidR="00712962" w:rsidRPr="00C459FA" w:rsidRDefault="00712962" w:rsidP="00C459FA">
            <w:pPr>
              <w:jc w:val="center"/>
              <w:rPr>
                <w:color w:val="000000"/>
                <w:sz w:val="24"/>
                <w:szCs w:val="28"/>
              </w:rPr>
            </w:pPr>
            <w:r w:rsidRPr="00C459FA">
              <w:rPr>
                <w:color w:val="000000"/>
                <w:sz w:val="24"/>
                <w:szCs w:val="28"/>
              </w:rPr>
              <w:t>2</w:t>
            </w:r>
          </w:p>
        </w:tc>
        <w:tc>
          <w:tcPr>
            <w:tcW w:w="1258" w:type="dxa"/>
            <w:tcBorders>
              <w:top w:val="nil"/>
              <w:left w:val="nil"/>
              <w:bottom w:val="single" w:sz="4" w:space="0" w:color="000000"/>
              <w:right w:val="single" w:sz="4" w:space="0" w:color="000000"/>
            </w:tcBorders>
            <w:shd w:val="clear" w:color="auto" w:fill="auto"/>
            <w:vAlign w:val="bottom"/>
            <w:hideMark/>
          </w:tcPr>
          <w:p w14:paraId="266D9A70" w14:textId="77777777" w:rsidR="00712962" w:rsidRPr="00C459FA" w:rsidRDefault="00712962" w:rsidP="00C459FA">
            <w:pPr>
              <w:jc w:val="center"/>
              <w:rPr>
                <w:color w:val="000000"/>
                <w:sz w:val="24"/>
                <w:szCs w:val="28"/>
              </w:rPr>
            </w:pPr>
            <w:r w:rsidRPr="00C459FA">
              <w:rPr>
                <w:color w:val="000000"/>
                <w:sz w:val="24"/>
                <w:szCs w:val="28"/>
              </w:rPr>
              <w:t>3</w:t>
            </w:r>
          </w:p>
        </w:tc>
        <w:tc>
          <w:tcPr>
            <w:tcW w:w="1435" w:type="dxa"/>
            <w:tcBorders>
              <w:top w:val="nil"/>
              <w:left w:val="nil"/>
              <w:bottom w:val="single" w:sz="4" w:space="0" w:color="000000"/>
              <w:right w:val="single" w:sz="4" w:space="0" w:color="000000"/>
            </w:tcBorders>
            <w:shd w:val="clear" w:color="auto" w:fill="auto"/>
            <w:vAlign w:val="bottom"/>
            <w:hideMark/>
          </w:tcPr>
          <w:p w14:paraId="55CA7F52" w14:textId="77777777" w:rsidR="00712962" w:rsidRPr="00C459FA" w:rsidRDefault="00712962" w:rsidP="00C459FA">
            <w:pPr>
              <w:jc w:val="center"/>
              <w:rPr>
                <w:color w:val="000000"/>
                <w:sz w:val="24"/>
                <w:szCs w:val="28"/>
              </w:rPr>
            </w:pPr>
            <w:r w:rsidRPr="00C459FA">
              <w:rPr>
                <w:color w:val="000000"/>
                <w:sz w:val="24"/>
                <w:szCs w:val="28"/>
              </w:rPr>
              <w:t>4</w:t>
            </w:r>
          </w:p>
        </w:tc>
      </w:tr>
      <w:tr w:rsidR="00712962" w:rsidRPr="00C91FC2" w14:paraId="537BCDB8" w14:textId="77777777" w:rsidTr="00D640A1">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4D6CC6D0" w14:textId="77777777" w:rsidR="00712962" w:rsidRPr="00C459FA" w:rsidRDefault="00712962" w:rsidP="00C459FA">
            <w:pPr>
              <w:jc w:val="both"/>
              <w:rPr>
                <w:color w:val="000000"/>
                <w:sz w:val="24"/>
                <w:szCs w:val="28"/>
              </w:rPr>
            </w:pPr>
            <w:r w:rsidRPr="00C459FA">
              <w:rPr>
                <w:color w:val="000000"/>
                <w:sz w:val="24"/>
                <w:szCs w:val="28"/>
              </w:rPr>
              <w:t>Итого</w:t>
            </w:r>
          </w:p>
        </w:tc>
        <w:tc>
          <w:tcPr>
            <w:tcW w:w="3392" w:type="dxa"/>
            <w:tcBorders>
              <w:top w:val="nil"/>
              <w:left w:val="nil"/>
              <w:bottom w:val="single" w:sz="4" w:space="0" w:color="000000"/>
              <w:right w:val="single" w:sz="4" w:space="0" w:color="000000"/>
            </w:tcBorders>
            <w:shd w:val="clear" w:color="auto" w:fill="auto"/>
            <w:vAlign w:val="bottom"/>
            <w:hideMark/>
          </w:tcPr>
          <w:p w14:paraId="6113F0DA" w14:textId="77777777" w:rsidR="00712962" w:rsidRPr="00C459FA" w:rsidRDefault="00712962" w:rsidP="00C459FA">
            <w:pPr>
              <w:jc w:val="both"/>
              <w:rPr>
                <w:color w:val="000000"/>
                <w:sz w:val="24"/>
                <w:szCs w:val="28"/>
              </w:rPr>
            </w:pPr>
            <w:r w:rsidRPr="00C459FA">
              <w:rPr>
                <w:color w:val="000000"/>
                <w:sz w:val="24"/>
                <w:szCs w:val="28"/>
              </w:rPr>
              <w:t> </w:t>
            </w:r>
          </w:p>
        </w:tc>
        <w:tc>
          <w:tcPr>
            <w:tcW w:w="1258" w:type="dxa"/>
            <w:tcBorders>
              <w:top w:val="nil"/>
              <w:left w:val="nil"/>
              <w:bottom w:val="single" w:sz="4" w:space="0" w:color="000000"/>
              <w:right w:val="single" w:sz="4" w:space="0" w:color="000000"/>
            </w:tcBorders>
            <w:shd w:val="clear" w:color="auto" w:fill="auto"/>
            <w:vAlign w:val="bottom"/>
            <w:hideMark/>
          </w:tcPr>
          <w:p w14:paraId="550BCC7C" w14:textId="593E855E" w:rsidR="00712962" w:rsidRPr="00C459FA" w:rsidRDefault="00712962" w:rsidP="00B83091">
            <w:pPr>
              <w:rPr>
                <w:color w:val="000000"/>
                <w:sz w:val="24"/>
                <w:szCs w:val="28"/>
              </w:rPr>
            </w:pPr>
            <w:r w:rsidRPr="00C459FA">
              <w:rPr>
                <w:color w:val="000000"/>
                <w:sz w:val="24"/>
                <w:szCs w:val="28"/>
              </w:rPr>
              <w:t>10047330,81</w:t>
            </w:r>
          </w:p>
        </w:tc>
        <w:tc>
          <w:tcPr>
            <w:tcW w:w="1435" w:type="dxa"/>
            <w:tcBorders>
              <w:top w:val="nil"/>
              <w:left w:val="nil"/>
              <w:bottom w:val="single" w:sz="4" w:space="0" w:color="000000"/>
              <w:right w:val="single" w:sz="4" w:space="0" w:color="000000"/>
            </w:tcBorders>
            <w:shd w:val="clear" w:color="auto" w:fill="auto"/>
            <w:vAlign w:val="bottom"/>
            <w:hideMark/>
          </w:tcPr>
          <w:p w14:paraId="40B0A376" w14:textId="77777777" w:rsidR="00712962" w:rsidRPr="00C459FA" w:rsidRDefault="00712962" w:rsidP="00C459FA">
            <w:pPr>
              <w:jc w:val="both"/>
              <w:rPr>
                <w:color w:val="000000"/>
                <w:sz w:val="24"/>
                <w:szCs w:val="28"/>
              </w:rPr>
            </w:pPr>
          </w:p>
        </w:tc>
      </w:tr>
      <w:tr w:rsidR="00712962" w:rsidRPr="00C91FC2" w14:paraId="2C6E3B14" w14:textId="77777777" w:rsidTr="00D640A1">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4F8FDC3E" w14:textId="77777777" w:rsidR="00712962" w:rsidRPr="00C459FA" w:rsidRDefault="00712962" w:rsidP="00C459FA">
            <w:pPr>
              <w:jc w:val="both"/>
              <w:rPr>
                <w:color w:val="000000"/>
                <w:sz w:val="24"/>
                <w:szCs w:val="28"/>
              </w:rPr>
            </w:pPr>
            <w:r w:rsidRPr="00C459FA">
              <w:rPr>
                <w:color w:val="000000"/>
                <w:sz w:val="24"/>
                <w:szCs w:val="28"/>
              </w:rPr>
              <w:t>Нефинансовые активы, всего</w:t>
            </w:r>
            <w:r w:rsidRPr="00C459FA">
              <w:rPr>
                <w:color w:val="000000"/>
                <w:sz w:val="24"/>
                <w:szCs w:val="28"/>
              </w:rPr>
              <w:br/>
              <w:t>в том числе по счетам</w:t>
            </w:r>
          </w:p>
        </w:tc>
        <w:tc>
          <w:tcPr>
            <w:tcW w:w="3392" w:type="dxa"/>
            <w:tcBorders>
              <w:top w:val="nil"/>
              <w:left w:val="nil"/>
              <w:bottom w:val="single" w:sz="4" w:space="0" w:color="000000"/>
              <w:right w:val="single" w:sz="4" w:space="0" w:color="000000"/>
            </w:tcBorders>
            <w:shd w:val="clear" w:color="auto" w:fill="auto"/>
            <w:vAlign w:val="bottom"/>
            <w:hideMark/>
          </w:tcPr>
          <w:p w14:paraId="5D010C8A" w14:textId="77777777" w:rsidR="00712962" w:rsidRPr="00C459FA" w:rsidRDefault="00712962" w:rsidP="00C459FA">
            <w:pPr>
              <w:jc w:val="both"/>
              <w:rPr>
                <w:color w:val="000000"/>
                <w:sz w:val="24"/>
                <w:szCs w:val="28"/>
              </w:rPr>
            </w:pPr>
            <w:r w:rsidRPr="00C459FA">
              <w:rPr>
                <w:color w:val="000000"/>
                <w:sz w:val="24"/>
                <w:szCs w:val="28"/>
              </w:rPr>
              <w:t> </w:t>
            </w:r>
          </w:p>
        </w:tc>
        <w:tc>
          <w:tcPr>
            <w:tcW w:w="1258" w:type="dxa"/>
            <w:tcBorders>
              <w:top w:val="nil"/>
              <w:left w:val="nil"/>
              <w:bottom w:val="single" w:sz="4" w:space="0" w:color="000000"/>
              <w:right w:val="single" w:sz="4" w:space="0" w:color="000000"/>
            </w:tcBorders>
            <w:shd w:val="clear" w:color="auto" w:fill="auto"/>
            <w:vAlign w:val="bottom"/>
            <w:hideMark/>
          </w:tcPr>
          <w:p w14:paraId="0C4AF80E" w14:textId="77777777" w:rsidR="00712962" w:rsidRPr="00C459FA" w:rsidRDefault="00712962" w:rsidP="00C459FA">
            <w:pPr>
              <w:jc w:val="both"/>
              <w:rPr>
                <w:color w:val="000000"/>
                <w:sz w:val="24"/>
                <w:szCs w:val="28"/>
              </w:rPr>
            </w:pPr>
            <w:r w:rsidRPr="00C459FA">
              <w:rPr>
                <w:color w:val="000000"/>
                <w:sz w:val="24"/>
                <w:szCs w:val="28"/>
              </w:rPr>
              <w:t>0,00</w:t>
            </w:r>
          </w:p>
        </w:tc>
        <w:tc>
          <w:tcPr>
            <w:tcW w:w="1435" w:type="dxa"/>
            <w:tcBorders>
              <w:top w:val="nil"/>
              <w:left w:val="nil"/>
              <w:bottom w:val="single" w:sz="4" w:space="0" w:color="000000"/>
              <w:right w:val="single" w:sz="4" w:space="0" w:color="000000"/>
            </w:tcBorders>
            <w:shd w:val="clear" w:color="auto" w:fill="auto"/>
            <w:vAlign w:val="bottom"/>
            <w:hideMark/>
          </w:tcPr>
          <w:p w14:paraId="331AF678" w14:textId="77777777" w:rsidR="00712962" w:rsidRPr="00C459FA" w:rsidRDefault="00712962" w:rsidP="00C459FA">
            <w:pPr>
              <w:jc w:val="both"/>
              <w:rPr>
                <w:color w:val="000000"/>
                <w:sz w:val="24"/>
                <w:szCs w:val="28"/>
              </w:rPr>
            </w:pPr>
            <w:r w:rsidRPr="00C459FA">
              <w:rPr>
                <w:color w:val="000000"/>
                <w:sz w:val="24"/>
                <w:szCs w:val="28"/>
              </w:rPr>
              <w:t>0,00</w:t>
            </w:r>
          </w:p>
        </w:tc>
      </w:tr>
      <w:tr w:rsidR="00712962" w:rsidRPr="00C91FC2" w14:paraId="6A57BF39" w14:textId="77777777" w:rsidTr="00D640A1">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1BDD2DCF" w14:textId="77777777" w:rsidR="00712962" w:rsidRPr="00C459FA" w:rsidRDefault="00712962" w:rsidP="00C459FA">
            <w:pPr>
              <w:jc w:val="both"/>
              <w:rPr>
                <w:color w:val="000000"/>
                <w:sz w:val="24"/>
                <w:szCs w:val="28"/>
              </w:rPr>
            </w:pPr>
            <w:r w:rsidRPr="00C459FA">
              <w:rPr>
                <w:color w:val="000000"/>
                <w:sz w:val="24"/>
                <w:szCs w:val="28"/>
              </w:rPr>
              <w:t> </w:t>
            </w:r>
          </w:p>
        </w:tc>
        <w:tc>
          <w:tcPr>
            <w:tcW w:w="3392" w:type="dxa"/>
            <w:tcBorders>
              <w:top w:val="nil"/>
              <w:left w:val="nil"/>
              <w:bottom w:val="single" w:sz="4" w:space="0" w:color="000000"/>
              <w:right w:val="single" w:sz="4" w:space="0" w:color="000000"/>
            </w:tcBorders>
            <w:shd w:val="clear" w:color="auto" w:fill="auto"/>
            <w:vAlign w:val="bottom"/>
            <w:hideMark/>
          </w:tcPr>
          <w:p w14:paraId="0F3312E1" w14:textId="77777777" w:rsidR="00712962" w:rsidRPr="00C459FA" w:rsidRDefault="00712962" w:rsidP="00C459FA">
            <w:pPr>
              <w:jc w:val="both"/>
              <w:rPr>
                <w:color w:val="000000"/>
                <w:sz w:val="24"/>
                <w:szCs w:val="28"/>
              </w:rPr>
            </w:pPr>
            <w:r w:rsidRPr="00C459FA">
              <w:rPr>
                <w:color w:val="000000"/>
                <w:sz w:val="24"/>
                <w:szCs w:val="28"/>
              </w:rPr>
              <w:t> </w:t>
            </w:r>
          </w:p>
        </w:tc>
        <w:tc>
          <w:tcPr>
            <w:tcW w:w="1258" w:type="dxa"/>
            <w:tcBorders>
              <w:top w:val="nil"/>
              <w:left w:val="nil"/>
              <w:bottom w:val="single" w:sz="4" w:space="0" w:color="000000"/>
              <w:right w:val="single" w:sz="4" w:space="0" w:color="000000"/>
            </w:tcBorders>
            <w:shd w:val="clear" w:color="auto" w:fill="auto"/>
            <w:vAlign w:val="bottom"/>
            <w:hideMark/>
          </w:tcPr>
          <w:p w14:paraId="3567E974" w14:textId="77777777" w:rsidR="00712962" w:rsidRPr="00C459FA" w:rsidRDefault="00712962" w:rsidP="00C459FA">
            <w:pPr>
              <w:jc w:val="both"/>
              <w:rPr>
                <w:color w:val="000000"/>
                <w:sz w:val="24"/>
                <w:szCs w:val="28"/>
              </w:rPr>
            </w:pPr>
            <w:r w:rsidRPr="00C459FA">
              <w:rPr>
                <w:color w:val="000000"/>
                <w:sz w:val="24"/>
                <w:szCs w:val="28"/>
              </w:rPr>
              <w:t>0,00</w:t>
            </w:r>
          </w:p>
        </w:tc>
        <w:tc>
          <w:tcPr>
            <w:tcW w:w="1435" w:type="dxa"/>
            <w:tcBorders>
              <w:top w:val="nil"/>
              <w:left w:val="nil"/>
              <w:bottom w:val="single" w:sz="4" w:space="0" w:color="000000"/>
              <w:right w:val="single" w:sz="4" w:space="0" w:color="000000"/>
            </w:tcBorders>
            <w:shd w:val="clear" w:color="auto" w:fill="auto"/>
            <w:vAlign w:val="bottom"/>
            <w:hideMark/>
          </w:tcPr>
          <w:p w14:paraId="6E73C4F4" w14:textId="77777777" w:rsidR="00712962" w:rsidRPr="00C459FA" w:rsidRDefault="00712962" w:rsidP="00C459FA">
            <w:pPr>
              <w:jc w:val="both"/>
              <w:rPr>
                <w:color w:val="000000"/>
                <w:sz w:val="24"/>
                <w:szCs w:val="28"/>
              </w:rPr>
            </w:pPr>
            <w:r w:rsidRPr="00C459FA">
              <w:rPr>
                <w:color w:val="000000"/>
                <w:sz w:val="24"/>
                <w:szCs w:val="28"/>
              </w:rPr>
              <w:t>0,00</w:t>
            </w:r>
          </w:p>
        </w:tc>
      </w:tr>
      <w:tr w:rsidR="00712962" w:rsidRPr="00C91FC2" w14:paraId="320636FE" w14:textId="77777777" w:rsidTr="00D640A1">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434FCDD7" w14:textId="77777777" w:rsidR="00712962" w:rsidRPr="00C459FA" w:rsidRDefault="00712962" w:rsidP="00C459FA">
            <w:pPr>
              <w:jc w:val="both"/>
              <w:rPr>
                <w:color w:val="000000"/>
                <w:sz w:val="24"/>
                <w:szCs w:val="28"/>
              </w:rPr>
            </w:pPr>
            <w:r w:rsidRPr="00C459FA">
              <w:rPr>
                <w:color w:val="000000"/>
                <w:sz w:val="24"/>
                <w:szCs w:val="28"/>
              </w:rPr>
              <w:t>Финансовые активы, всего</w:t>
            </w:r>
            <w:r w:rsidRPr="00C459FA">
              <w:rPr>
                <w:color w:val="000000"/>
                <w:sz w:val="24"/>
                <w:szCs w:val="28"/>
              </w:rPr>
              <w:br/>
              <w:t>в том числе по счетам</w:t>
            </w:r>
          </w:p>
        </w:tc>
        <w:tc>
          <w:tcPr>
            <w:tcW w:w="3392" w:type="dxa"/>
            <w:tcBorders>
              <w:top w:val="nil"/>
              <w:left w:val="nil"/>
              <w:bottom w:val="single" w:sz="4" w:space="0" w:color="000000"/>
              <w:right w:val="single" w:sz="4" w:space="0" w:color="000000"/>
            </w:tcBorders>
            <w:shd w:val="clear" w:color="auto" w:fill="auto"/>
            <w:vAlign w:val="bottom"/>
            <w:hideMark/>
          </w:tcPr>
          <w:p w14:paraId="67988CAA" w14:textId="77777777" w:rsidR="00712962" w:rsidRPr="00C459FA" w:rsidRDefault="00712962" w:rsidP="00C459FA">
            <w:pPr>
              <w:jc w:val="both"/>
              <w:rPr>
                <w:color w:val="000000"/>
                <w:sz w:val="24"/>
                <w:szCs w:val="28"/>
              </w:rPr>
            </w:pPr>
            <w:r w:rsidRPr="00C459FA">
              <w:rPr>
                <w:color w:val="000000"/>
                <w:sz w:val="24"/>
                <w:szCs w:val="28"/>
              </w:rPr>
              <w:t> </w:t>
            </w:r>
          </w:p>
        </w:tc>
        <w:tc>
          <w:tcPr>
            <w:tcW w:w="1258" w:type="dxa"/>
            <w:tcBorders>
              <w:top w:val="nil"/>
              <w:left w:val="nil"/>
              <w:bottom w:val="single" w:sz="4" w:space="0" w:color="000000"/>
              <w:right w:val="single" w:sz="4" w:space="0" w:color="000000"/>
            </w:tcBorders>
            <w:shd w:val="clear" w:color="auto" w:fill="auto"/>
            <w:vAlign w:val="bottom"/>
            <w:hideMark/>
          </w:tcPr>
          <w:p w14:paraId="6259549C" w14:textId="6B076132" w:rsidR="00712962" w:rsidRPr="00C459FA" w:rsidRDefault="00712962" w:rsidP="00C459FA">
            <w:pPr>
              <w:jc w:val="both"/>
              <w:rPr>
                <w:color w:val="000000"/>
                <w:sz w:val="24"/>
                <w:szCs w:val="28"/>
              </w:rPr>
            </w:pPr>
            <w:r w:rsidRPr="00C459FA">
              <w:rPr>
                <w:color w:val="000000"/>
                <w:sz w:val="24"/>
                <w:szCs w:val="28"/>
              </w:rPr>
              <w:t>10047330,81</w:t>
            </w:r>
          </w:p>
        </w:tc>
        <w:tc>
          <w:tcPr>
            <w:tcW w:w="1435" w:type="dxa"/>
            <w:tcBorders>
              <w:top w:val="nil"/>
              <w:left w:val="nil"/>
              <w:bottom w:val="single" w:sz="4" w:space="0" w:color="000000"/>
              <w:right w:val="single" w:sz="4" w:space="0" w:color="000000"/>
            </w:tcBorders>
            <w:shd w:val="clear" w:color="auto" w:fill="auto"/>
            <w:vAlign w:val="bottom"/>
            <w:hideMark/>
          </w:tcPr>
          <w:p w14:paraId="180FD25F" w14:textId="77777777" w:rsidR="00712962" w:rsidRPr="00C459FA" w:rsidRDefault="00712962" w:rsidP="00C459FA">
            <w:pPr>
              <w:jc w:val="both"/>
              <w:rPr>
                <w:color w:val="000000"/>
                <w:sz w:val="24"/>
                <w:szCs w:val="28"/>
              </w:rPr>
            </w:pPr>
          </w:p>
        </w:tc>
      </w:tr>
      <w:tr w:rsidR="00712962" w:rsidRPr="00C91FC2" w14:paraId="16B0FBF9" w14:textId="77777777" w:rsidTr="00D640A1">
        <w:trPr>
          <w:trHeight w:val="13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337875C2" w14:textId="77777777" w:rsidR="00712962" w:rsidRPr="00C459FA" w:rsidRDefault="00712962" w:rsidP="00C459FA">
            <w:pPr>
              <w:jc w:val="both"/>
              <w:rPr>
                <w:color w:val="000000"/>
                <w:sz w:val="24"/>
                <w:szCs w:val="28"/>
              </w:rPr>
            </w:pPr>
            <w:r w:rsidRPr="00C459FA">
              <w:rPr>
                <w:color w:val="000000"/>
                <w:sz w:val="24"/>
                <w:szCs w:val="28"/>
              </w:rPr>
              <w:t>1 20400000</w:t>
            </w:r>
          </w:p>
        </w:tc>
        <w:tc>
          <w:tcPr>
            <w:tcW w:w="3392" w:type="dxa"/>
            <w:tcBorders>
              <w:top w:val="nil"/>
              <w:left w:val="nil"/>
              <w:bottom w:val="single" w:sz="4" w:space="0" w:color="000000"/>
              <w:right w:val="single" w:sz="4" w:space="0" w:color="000000"/>
            </w:tcBorders>
            <w:shd w:val="clear" w:color="auto" w:fill="auto"/>
            <w:vAlign w:val="bottom"/>
            <w:hideMark/>
          </w:tcPr>
          <w:p w14:paraId="2F4A51E5" w14:textId="77777777" w:rsidR="00712962" w:rsidRPr="00C459FA" w:rsidRDefault="00712962" w:rsidP="00C459FA">
            <w:pPr>
              <w:jc w:val="both"/>
              <w:rPr>
                <w:color w:val="000000"/>
                <w:sz w:val="24"/>
                <w:szCs w:val="28"/>
              </w:rPr>
            </w:pPr>
            <w:r w:rsidRPr="00C459FA">
              <w:rPr>
                <w:color w:val="000000"/>
                <w:sz w:val="24"/>
                <w:szCs w:val="28"/>
              </w:rPr>
              <w:t>Уменьшение стоимости недвижимого и особо ценного имущества, учитываемого на расчетах с учредителем (участие в муниципальных учреждениях).</w:t>
            </w:r>
          </w:p>
        </w:tc>
        <w:tc>
          <w:tcPr>
            <w:tcW w:w="1258" w:type="dxa"/>
            <w:tcBorders>
              <w:top w:val="nil"/>
              <w:left w:val="nil"/>
              <w:bottom w:val="single" w:sz="4" w:space="0" w:color="000000"/>
              <w:right w:val="single" w:sz="4" w:space="0" w:color="000000"/>
            </w:tcBorders>
            <w:shd w:val="clear" w:color="auto" w:fill="auto"/>
            <w:vAlign w:val="bottom"/>
            <w:hideMark/>
          </w:tcPr>
          <w:p w14:paraId="51347D6E" w14:textId="571611FB" w:rsidR="00712962" w:rsidRPr="00C459FA" w:rsidRDefault="00712962" w:rsidP="00C459FA">
            <w:pPr>
              <w:jc w:val="both"/>
              <w:rPr>
                <w:color w:val="000000"/>
                <w:sz w:val="24"/>
                <w:szCs w:val="28"/>
              </w:rPr>
            </w:pPr>
            <w:r w:rsidRPr="00C459FA">
              <w:rPr>
                <w:color w:val="000000"/>
                <w:sz w:val="24"/>
                <w:szCs w:val="28"/>
              </w:rPr>
              <w:t>10047330,81</w:t>
            </w:r>
          </w:p>
        </w:tc>
        <w:tc>
          <w:tcPr>
            <w:tcW w:w="1435" w:type="dxa"/>
            <w:tcBorders>
              <w:top w:val="nil"/>
              <w:left w:val="nil"/>
              <w:bottom w:val="single" w:sz="4" w:space="0" w:color="000000"/>
              <w:right w:val="single" w:sz="4" w:space="0" w:color="000000"/>
            </w:tcBorders>
            <w:shd w:val="clear" w:color="auto" w:fill="auto"/>
            <w:vAlign w:val="bottom"/>
            <w:hideMark/>
          </w:tcPr>
          <w:p w14:paraId="65BCCA7D" w14:textId="77777777" w:rsidR="00712962" w:rsidRPr="00C459FA" w:rsidRDefault="00712962" w:rsidP="00C459FA">
            <w:pPr>
              <w:jc w:val="both"/>
              <w:rPr>
                <w:color w:val="000000"/>
                <w:sz w:val="24"/>
                <w:szCs w:val="28"/>
              </w:rPr>
            </w:pPr>
          </w:p>
        </w:tc>
      </w:tr>
      <w:tr w:rsidR="00712962" w:rsidRPr="00C91FC2" w14:paraId="736E525C" w14:textId="77777777" w:rsidTr="00D640A1">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1EBF3BC7" w14:textId="77777777" w:rsidR="00712962" w:rsidRPr="00C459FA" w:rsidRDefault="00712962" w:rsidP="00C459FA">
            <w:pPr>
              <w:jc w:val="both"/>
              <w:rPr>
                <w:color w:val="000000"/>
                <w:sz w:val="24"/>
                <w:szCs w:val="28"/>
              </w:rPr>
            </w:pPr>
            <w:r w:rsidRPr="00C459FA">
              <w:rPr>
                <w:color w:val="000000"/>
                <w:sz w:val="24"/>
                <w:szCs w:val="28"/>
              </w:rPr>
              <w:t>Обязательства, всего</w:t>
            </w:r>
            <w:r w:rsidRPr="00C459FA">
              <w:rPr>
                <w:color w:val="000000"/>
                <w:sz w:val="24"/>
                <w:szCs w:val="28"/>
              </w:rPr>
              <w:br/>
              <w:t>в том числе по счетам</w:t>
            </w:r>
          </w:p>
        </w:tc>
        <w:tc>
          <w:tcPr>
            <w:tcW w:w="3392" w:type="dxa"/>
            <w:tcBorders>
              <w:top w:val="nil"/>
              <w:left w:val="nil"/>
              <w:bottom w:val="single" w:sz="4" w:space="0" w:color="000000"/>
              <w:right w:val="single" w:sz="4" w:space="0" w:color="000000"/>
            </w:tcBorders>
            <w:shd w:val="clear" w:color="auto" w:fill="auto"/>
            <w:vAlign w:val="bottom"/>
            <w:hideMark/>
          </w:tcPr>
          <w:p w14:paraId="2964FD3D" w14:textId="77777777" w:rsidR="00712962" w:rsidRPr="00C459FA" w:rsidRDefault="00712962" w:rsidP="00C459FA">
            <w:pPr>
              <w:jc w:val="both"/>
              <w:rPr>
                <w:color w:val="000000"/>
                <w:sz w:val="24"/>
                <w:szCs w:val="28"/>
              </w:rPr>
            </w:pPr>
            <w:r w:rsidRPr="00C459FA">
              <w:rPr>
                <w:color w:val="000000"/>
                <w:sz w:val="24"/>
                <w:szCs w:val="28"/>
              </w:rPr>
              <w:t> </w:t>
            </w:r>
          </w:p>
        </w:tc>
        <w:tc>
          <w:tcPr>
            <w:tcW w:w="1258" w:type="dxa"/>
            <w:tcBorders>
              <w:top w:val="nil"/>
              <w:left w:val="nil"/>
              <w:bottom w:val="single" w:sz="4" w:space="0" w:color="000000"/>
              <w:right w:val="single" w:sz="4" w:space="0" w:color="000000"/>
            </w:tcBorders>
            <w:shd w:val="clear" w:color="auto" w:fill="auto"/>
            <w:vAlign w:val="bottom"/>
            <w:hideMark/>
          </w:tcPr>
          <w:p w14:paraId="2253CCA0" w14:textId="77777777" w:rsidR="00712962" w:rsidRPr="00C459FA" w:rsidRDefault="00712962" w:rsidP="00C459FA">
            <w:pPr>
              <w:jc w:val="both"/>
              <w:rPr>
                <w:color w:val="000000"/>
                <w:sz w:val="24"/>
                <w:szCs w:val="28"/>
              </w:rPr>
            </w:pPr>
            <w:r w:rsidRPr="00C459FA">
              <w:rPr>
                <w:color w:val="000000"/>
                <w:sz w:val="24"/>
                <w:szCs w:val="28"/>
              </w:rPr>
              <w:t>0,00</w:t>
            </w:r>
          </w:p>
        </w:tc>
        <w:tc>
          <w:tcPr>
            <w:tcW w:w="1435" w:type="dxa"/>
            <w:tcBorders>
              <w:top w:val="nil"/>
              <w:left w:val="nil"/>
              <w:bottom w:val="single" w:sz="4" w:space="0" w:color="000000"/>
              <w:right w:val="single" w:sz="4" w:space="0" w:color="000000"/>
            </w:tcBorders>
            <w:shd w:val="clear" w:color="auto" w:fill="auto"/>
            <w:vAlign w:val="bottom"/>
            <w:hideMark/>
          </w:tcPr>
          <w:p w14:paraId="03DDEA33" w14:textId="77777777" w:rsidR="00712962" w:rsidRPr="00C459FA" w:rsidRDefault="00712962" w:rsidP="00C459FA">
            <w:pPr>
              <w:jc w:val="both"/>
              <w:rPr>
                <w:color w:val="000000"/>
                <w:sz w:val="24"/>
                <w:szCs w:val="28"/>
              </w:rPr>
            </w:pPr>
            <w:r w:rsidRPr="00C459FA">
              <w:rPr>
                <w:color w:val="000000"/>
                <w:sz w:val="24"/>
                <w:szCs w:val="28"/>
              </w:rPr>
              <w:t>0,00</w:t>
            </w:r>
          </w:p>
        </w:tc>
      </w:tr>
      <w:tr w:rsidR="00712962" w:rsidRPr="00C91FC2" w14:paraId="598D5B79" w14:textId="77777777" w:rsidTr="00D640A1">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6A5A7739" w14:textId="77777777" w:rsidR="00712962" w:rsidRPr="00C459FA" w:rsidRDefault="00712962" w:rsidP="00C459FA">
            <w:pPr>
              <w:jc w:val="both"/>
              <w:rPr>
                <w:color w:val="000000"/>
                <w:sz w:val="24"/>
                <w:szCs w:val="28"/>
              </w:rPr>
            </w:pPr>
            <w:r w:rsidRPr="00C459FA">
              <w:rPr>
                <w:color w:val="000000"/>
                <w:sz w:val="24"/>
                <w:szCs w:val="28"/>
              </w:rPr>
              <w:t> </w:t>
            </w:r>
          </w:p>
        </w:tc>
        <w:tc>
          <w:tcPr>
            <w:tcW w:w="3392" w:type="dxa"/>
            <w:tcBorders>
              <w:top w:val="nil"/>
              <w:left w:val="nil"/>
              <w:bottom w:val="single" w:sz="4" w:space="0" w:color="000000"/>
              <w:right w:val="single" w:sz="4" w:space="0" w:color="000000"/>
            </w:tcBorders>
            <w:shd w:val="clear" w:color="auto" w:fill="auto"/>
            <w:vAlign w:val="bottom"/>
            <w:hideMark/>
          </w:tcPr>
          <w:p w14:paraId="2B9CC3D0" w14:textId="77777777" w:rsidR="00712962" w:rsidRPr="00C459FA" w:rsidRDefault="00712962" w:rsidP="00C459FA">
            <w:pPr>
              <w:jc w:val="both"/>
              <w:rPr>
                <w:color w:val="000000"/>
                <w:sz w:val="24"/>
                <w:szCs w:val="28"/>
              </w:rPr>
            </w:pPr>
            <w:r w:rsidRPr="00C459FA">
              <w:rPr>
                <w:color w:val="000000"/>
                <w:sz w:val="24"/>
                <w:szCs w:val="28"/>
              </w:rPr>
              <w:t> </w:t>
            </w:r>
          </w:p>
        </w:tc>
        <w:tc>
          <w:tcPr>
            <w:tcW w:w="1258" w:type="dxa"/>
            <w:tcBorders>
              <w:top w:val="nil"/>
              <w:left w:val="nil"/>
              <w:bottom w:val="single" w:sz="4" w:space="0" w:color="000000"/>
              <w:right w:val="single" w:sz="4" w:space="0" w:color="000000"/>
            </w:tcBorders>
            <w:shd w:val="clear" w:color="auto" w:fill="auto"/>
            <w:vAlign w:val="bottom"/>
            <w:hideMark/>
          </w:tcPr>
          <w:p w14:paraId="3810D0F0" w14:textId="77777777" w:rsidR="00712962" w:rsidRPr="00C459FA" w:rsidRDefault="00712962" w:rsidP="00C459FA">
            <w:pPr>
              <w:jc w:val="both"/>
              <w:rPr>
                <w:color w:val="000000"/>
                <w:sz w:val="24"/>
                <w:szCs w:val="28"/>
              </w:rPr>
            </w:pPr>
            <w:r w:rsidRPr="00C459FA">
              <w:rPr>
                <w:color w:val="000000"/>
                <w:sz w:val="24"/>
                <w:szCs w:val="28"/>
              </w:rPr>
              <w:t>0,00</w:t>
            </w:r>
          </w:p>
        </w:tc>
        <w:tc>
          <w:tcPr>
            <w:tcW w:w="1435" w:type="dxa"/>
            <w:tcBorders>
              <w:top w:val="nil"/>
              <w:left w:val="nil"/>
              <w:bottom w:val="single" w:sz="4" w:space="0" w:color="000000"/>
              <w:right w:val="single" w:sz="4" w:space="0" w:color="000000"/>
            </w:tcBorders>
            <w:shd w:val="clear" w:color="auto" w:fill="auto"/>
            <w:vAlign w:val="bottom"/>
            <w:hideMark/>
          </w:tcPr>
          <w:p w14:paraId="782C60E0" w14:textId="77777777" w:rsidR="00712962" w:rsidRPr="00C459FA" w:rsidRDefault="00712962" w:rsidP="00C459FA">
            <w:pPr>
              <w:jc w:val="both"/>
              <w:rPr>
                <w:color w:val="000000"/>
                <w:sz w:val="24"/>
                <w:szCs w:val="28"/>
              </w:rPr>
            </w:pPr>
            <w:r w:rsidRPr="00C459FA">
              <w:rPr>
                <w:color w:val="000000"/>
                <w:sz w:val="24"/>
                <w:szCs w:val="28"/>
              </w:rPr>
              <w:t>0,00</w:t>
            </w:r>
          </w:p>
        </w:tc>
      </w:tr>
    </w:tbl>
    <w:p w14:paraId="14ECA98A" w14:textId="56B7A7AC" w:rsidR="00D53CCE" w:rsidRPr="00C91FC2" w:rsidRDefault="00712962" w:rsidP="00C91FC2">
      <w:pPr>
        <w:ind w:firstLine="567"/>
        <w:jc w:val="both"/>
        <w:rPr>
          <w:sz w:val="28"/>
          <w:szCs w:val="28"/>
        </w:rPr>
      </w:pPr>
      <w:r w:rsidRPr="00C91FC2">
        <w:rPr>
          <w:color w:val="000000"/>
          <w:sz w:val="28"/>
          <w:szCs w:val="28"/>
        </w:rPr>
        <w:t>Расшифровка показателей по счету 401 10 191 в справке 0503110</w:t>
      </w:r>
    </w:p>
    <w:tbl>
      <w:tblPr>
        <w:tblW w:w="9292" w:type="dxa"/>
        <w:tblInd w:w="96" w:type="dxa"/>
        <w:tblLayout w:type="fixed"/>
        <w:tblLook w:val="04A0" w:firstRow="1" w:lastRow="0" w:firstColumn="1" w:lastColumn="0" w:noHBand="0" w:noVBand="1"/>
      </w:tblPr>
      <w:tblGrid>
        <w:gridCol w:w="3273"/>
        <w:gridCol w:w="3260"/>
        <w:gridCol w:w="1341"/>
        <w:gridCol w:w="1418"/>
      </w:tblGrid>
      <w:tr w:rsidR="00712962" w:rsidRPr="00C91FC2" w14:paraId="5EE74771" w14:textId="77777777" w:rsidTr="00D640A1">
        <w:trPr>
          <w:trHeight w:val="94"/>
        </w:trPr>
        <w:tc>
          <w:tcPr>
            <w:tcW w:w="32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3DFEB" w14:textId="77777777" w:rsidR="00712962" w:rsidRPr="00D640A1" w:rsidRDefault="00712962" w:rsidP="00D640A1">
            <w:pPr>
              <w:jc w:val="center"/>
              <w:rPr>
                <w:color w:val="000000"/>
                <w:sz w:val="24"/>
                <w:szCs w:val="28"/>
              </w:rPr>
            </w:pPr>
            <w:r w:rsidRPr="00D640A1">
              <w:rPr>
                <w:color w:val="000000"/>
                <w:sz w:val="24"/>
                <w:szCs w:val="28"/>
              </w:rPr>
              <w:t>Корреспондирующий счет</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14:paraId="71121DA6" w14:textId="466CD2E0" w:rsidR="00712962" w:rsidRPr="00D640A1" w:rsidRDefault="00712962" w:rsidP="00D640A1">
            <w:pPr>
              <w:jc w:val="center"/>
              <w:rPr>
                <w:sz w:val="24"/>
                <w:szCs w:val="28"/>
              </w:rPr>
            </w:pPr>
          </w:p>
        </w:tc>
        <w:tc>
          <w:tcPr>
            <w:tcW w:w="2759" w:type="dxa"/>
            <w:gridSpan w:val="2"/>
            <w:tcBorders>
              <w:top w:val="single" w:sz="4" w:space="0" w:color="000000"/>
              <w:left w:val="nil"/>
              <w:bottom w:val="single" w:sz="4" w:space="0" w:color="000000"/>
              <w:right w:val="single" w:sz="4" w:space="0" w:color="000000"/>
            </w:tcBorders>
            <w:shd w:val="clear" w:color="auto" w:fill="auto"/>
            <w:vAlign w:val="bottom"/>
            <w:hideMark/>
          </w:tcPr>
          <w:p w14:paraId="5F085D11" w14:textId="77777777" w:rsidR="00712962" w:rsidRPr="00D640A1" w:rsidRDefault="00712962" w:rsidP="00D640A1">
            <w:pPr>
              <w:jc w:val="center"/>
              <w:rPr>
                <w:color w:val="000000"/>
                <w:sz w:val="24"/>
                <w:szCs w:val="28"/>
              </w:rPr>
            </w:pPr>
            <w:r w:rsidRPr="00D640A1">
              <w:rPr>
                <w:color w:val="000000"/>
                <w:sz w:val="24"/>
                <w:szCs w:val="28"/>
              </w:rPr>
              <w:t>Сумма</w:t>
            </w:r>
          </w:p>
        </w:tc>
      </w:tr>
      <w:tr w:rsidR="00712962" w:rsidRPr="00C91FC2" w14:paraId="2ADA9F49" w14:textId="77777777" w:rsidTr="00D640A1">
        <w:trPr>
          <w:trHeight w:val="278"/>
        </w:trPr>
        <w:tc>
          <w:tcPr>
            <w:tcW w:w="3273" w:type="dxa"/>
            <w:vMerge/>
            <w:tcBorders>
              <w:top w:val="single" w:sz="4" w:space="0" w:color="000000"/>
              <w:left w:val="single" w:sz="4" w:space="0" w:color="000000"/>
              <w:bottom w:val="single" w:sz="4" w:space="0" w:color="000000"/>
              <w:right w:val="single" w:sz="4" w:space="0" w:color="000000"/>
            </w:tcBorders>
            <w:vAlign w:val="center"/>
            <w:hideMark/>
          </w:tcPr>
          <w:p w14:paraId="69AC93F6" w14:textId="77777777" w:rsidR="00712962" w:rsidRPr="00D640A1" w:rsidRDefault="00712962" w:rsidP="00D640A1">
            <w:pPr>
              <w:jc w:val="center"/>
              <w:rPr>
                <w:color w:val="000000"/>
                <w:sz w:val="24"/>
                <w:szCs w:val="28"/>
              </w:rPr>
            </w:pPr>
          </w:p>
        </w:tc>
        <w:tc>
          <w:tcPr>
            <w:tcW w:w="3260" w:type="dxa"/>
            <w:tcBorders>
              <w:top w:val="nil"/>
              <w:left w:val="nil"/>
              <w:bottom w:val="single" w:sz="4" w:space="0" w:color="000000"/>
              <w:right w:val="single" w:sz="4" w:space="0" w:color="000000"/>
            </w:tcBorders>
            <w:shd w:val="clear" w:color="auto" w:fill="auto"/>
            <w:vAlign w:val="bottom"/>
            <w:hideMark/>
          </w:tcPr>
          <w:p w14:paraId="1CB54360" w14:textId="77777777" w:rsidR="00712962" w:rsidRPr="00D640A1" w:rsidRDefault="00712962" w:rsidP="00D640A1">
            <w:pPr>
              <w:jc w:val="center"/>
              <w:rPr>
                <w:color w:val="000000"/>
                <w:sz w:val="24"/>
                <w:szCs w:val="28"/>
              </w:rPr>
            </w:pPr>
            <w:r w:rsidRPr="00D640A1">
              <w:rPr>
                <w:color w:val="000000"/>
                <w:sz w:val="24"/>
                <w:szCs w:val="28"/>
              </w:rPr>
              <w:t>причина</w:t>
            </w:r>
          </w:p>
        </w:tc>
        <w:tc>
          <w:tcPr>
            <w:tcW w:w="1341" w:type="dxa"/>
            <w:tcBorders>
              <w:top w:val="nil"/>
              <w:left w:val="nil"/>
              <w:bottom w:val="single" w:sz="4" w:space="0" w:color="000000"/>
              <w:right w:val="single" w:sz="4" w:space="0" w:color="000000"/>
            </w:tcBorders>
            <w:shd w:val="clear" w:color="auto" w:fill="auto"/>
            <w:vAlign w:val="bottom"/>
            <w:hideMark/>
          </w:tcPr>
          <w:p w14:paraId="70E668C7" w14:textId="77777777" w:rsidR="00712962" w:rsidRPr="00D640A1" w:rsidRDefault="00712962" w:rsidP="00D640A1">
            <w:pPr>
              <w:jc w:val="center"/>
              <w:rPr>
                <w:color w:val="000000"/>
                <w:sz w:val="24"/>
                <w:szCs w:val="28"/>
              </w:rPr>
            </w:pPr>
            <w:r w:rsidRPr="00D640A1">
              <w:rPr>
                <w:color w:val="000000"/>
                <w:sz w:val="24"/>
                <w:szCs w:val="28"/>
              </w:rPr>
              <w:t>По дебету</w:t>
            </w:r>
          </w:p>
        </w:tc>
        <w:tc>
          <w:tcPr>
            <w:tcW w:w="1418" w:type="dxa"/>
            <w:tcBorders>
              <w:top w:val="nil"/>
              <w:left w:val="nil"/>
              <w:bottom w:val="single" w:sz="4" w:space="0" w:color="000000"/>
              <w:right w:val="single" w:sz="4" w:space="0" w:color="000000"/>
            </w:tcBorders>
            <w:shd w:val="clear" w:color="auto" w:fill="auto"/>
            <w:vAlign w:val="bottom"/>
            <w:hideMark/>
          </w:tcPr>
          <w:p w14:paraId="524E8F41" w14:textId="77777777" w:rsidR="00712962" w:rsidRPr="00D640A1" w:rsidRDefault="00712962" w:rsidP="00D640A1">
            <w:pPr>
              <w:jc w:val="center"/>
              <w:rPr>
                <w:color w:val="000000"/>
                <w:sz w:val="24"/>
                <w:szCs w:val="28"/>
              </w:rPr>
            </w:pPr>
            <w:r w:rsidRPr="00D640A1">
              <w:rPr>
                <w:color w:val="000000"/>
                <w:sz w:val="24"/>
                <w:szCs w:val="28"/>
              </w:rPr>
              <w:t>По кредиту</w:t>
            </w:r>
          </w:p>
        </w:tc>
      </w:tr>
      <w:tr w:rsidR="00712962" w:rsidRPr="00C91FC2" w14:paraId="353FFA63" w14:textId="77777777" w:rsidTr="00D640A1">
        <w:trPr>
          <w:trHeight w:val="266"/>
        </w:trPr>
        <w:tc>
          <w:tcPr>
            <w:tcW w:w="3273" w:type="dxa"/>
            <w:tcBorders>
              <w:top w:val="nil"/>
              <w:left w:val="single" w:sz="4" w:space="0" w:color="000000"/>
              <w:bottom w:val="single" w:sz="4" w:space="0" w:color="000000"/>
              <w:right w:val="single" w:sz="4" w:space="0" w:color="000000"/>
            </w:tcBorders>
            <w:shd w:val="clear" w:color="auto" w:fill="auto"/>
            <w:vAlign w:val="center"/>
            <w:hideMark/>
          </w:tcPr>
          <w:p w14:paraId="201D71DD" w14:textId="77777777" w:rsidR="00712962" w:rsidRPr="00D640A1" w:rsidRDefault="00712962" w:rsidP="00D640A1">
            <w:pPr>
              <w:jc w:val="center"/>
              <w:rPr>
                <w:color w:val="000000"/>
                <w:sz w:val="24"/>
                <w:szCs w:val="28"/>
              </w:rPr>
            </w:pPr>
            <w:r w:rsidRPr="00D640A1">
              <w:rPr>
                <w:color w:val="000000"/>
                <w:sz w:val="24"/>
                <w:szCs w:val="28"/>
              </w:rPr>
              <w:t>1</w:t>
            </w:r>
          </w:p>
        </w:tc>
        <w:tc>
          <w:tcPr>
            <w:tcW w:w="3260" w:type="dxa"/>
            <w:tcBorders>
              <w:top w:val="nil"/>
              <w:left w:val="nil"/>
              <w:bottom w:val="single" w:sz="4" w:space="0" w:color="000000"/>
              <w:right w:val="single" w:sz="4" w:space="0" w:color="000000"/>
            </w:tcBorders>
            <w:shd w:val="clear" w:color="auto" w:fill="auto"/>
            <w:vAlign w:val="bottom"/>
            <w:hideMark/>
          </w:tcPr>
          <w:p w14:paraId="24A5E38F" w14:textId="77777777" w:rsidR="00712962" w:rsidRPr="00D640A1" w:rsidRDefault="00712962" w:rsidP="00D640A1">
            <w:pPr>
              <w:jc w:val="center"/>
              <w:rPr>
                <w:color w:val="000000"/>
                <w:sz w:val="24"/>
                <w:szCs w:val="28"/>
              </w:rPr>
            </w:pPr>
            <w:r w:rsidRPr="00D640A1">
              <w:rPr>
                <w:color w:val="000000"/>
                <w:sz w:val="24"/>
                <w:szCs w:val="28"/>
              </w:rPr>
              <w:t>2</w:t>
            </w:r>
          </w:p>
        </w:tc>
        <w:tc>
          <w:tcPr>
            <w:tcW w:w="1341" w:type="dxa"/>
            <w:tcBorders>
              <w:top w:val="nil"/>
              <w:left w:val="nil"/>
              <w:bottom w:val="single" w:sz="4" w:space="0" w:color="000000"/>
              <w:right w:val="single" w:sz="4" w:space="0" w:color="000000"/>
            </w:tcBorders>
            <w:shd w:val="clear" w:color="auto" w:fill="auto"/>
            <w:vAlign w:val="bottom"/>
            <w:hideMark/>
          </w:tcPr>
          <w:p w14:paraId="0B17A83D" w14:textId="77777777" w:rsidR="00712962" w:rsidRPr="00D640A1" w:rsidRDefault="00712962" w:rsidP="00D640A1">
            <w:pPr>
              <w:jc w:val="center"/>
              <w:rPr>
                <w:color w:val="000000"/>
                <w:sz w:val="24"/>
                <w:szCs w:val="28"/>
              </w:rPr>
            </w:pPr>
            <w:r w:rsidRPr="00D640A1">
              <w:rPr>
                <w:color w:val="000000"/>
                <w:sz w:val="24"/>
                <w:szCs w:val="28"/>
              </w:rPr>
              <w:t>3</w:t>
            </w:r>
          </w:p>
        </w:tc>
        <w:tc>
          <w:tcPr>
            <w:tcW w:w="1418" w:type="dxa"/>
            <w:tcBorders>
              <w:top w:val="nil"/>
              <w:left w:val="nil"/>
              <w:bottom w:val="single" w:sz="4" w:space="0" w:color="000000"/>
              <w:right w:val="single" w:sz="4" w:space="0" w:color="000000"/>
            </w:tcBorders>
            <w:shd w:val="clear" w:color="auto" w:fill="auto"/>
            <w:vAlign w:val="bottom"/>
            <w:hideMark/>
          </w:tcPr>
          <w:p w14:paraId="259DE3FC" w14:textId="77777777" w:rsidR="00712962" w:rsidRPr="00D640A1" w:rsidRDefault="00712962" w:rsidP="00D640A1">
            <w:pPr>
              <w:jc w:val="center"/>
              <w:rPr>
                <w:color w:val="000000"/>
                <w:sz w:val="24"/>
                <w:szCs w:val="28"/>
              </w:rPr>
            </w:pPr>
            <w:r w:rsidRPr="00D640A1">
              <w:rPr>
                <w:color w:val="000000"/>
                <w:sz w:val="24"/>
                <w:szCs w:val="28"/>
              </w:rPr>
              <w:t>4</w:t>
            </w:r>
          </w:p>
        </w:tc>
      </w:tr>
      <w:tr w:rsidR="00712962" w:rsidRPr="00C91FC2" w14:paraId="70E1ABE7" w14:textId="77777777" w:rsidTr="00D640A1">
        <w:trPr>
          <w:trHeight w:val="266"/>
        </w:trPr>
        <w:tc>
          <w:tcPr>
            <w:tcW w:w="3273" w:type="dxa"/>
            <w:tcBorders>
              <w:top w:val="nil"/>
              <w:left w:val="single" w:sz="4" w:space="0" w:color="000000"/>
              <w:bottom w:val="single" w:sz="4" w:space="0" w:color="000000"/>
              <w:right w:val="single" w:sz="4" w:space="0" w:color="000000"/>
            </w:tcBorders>
            <w:shd w:val="clear" w:color="auto" w:fill="auto"/>
            <w:vAlign w:val="bottom"/>
            <w:hideMark/>
          </w:tcPr>
          <w:p w14:paraId="72757883" w14:textId="77777777" w:rsidR="00712962" w:rsidRPr="00D640A1" w:rsidRDefault="00712962" w:rsidP="00D640A1">
            <w:pPr>
              <w:jc w:val="both"/>
              <w:rPr>
                <w:color w:val="000000"/>
                <w:sz w:val="24"/>
                <w:szCs w:val="28"/>
              </w:rPr>
            </w:pPr>
            <w:r w:rsidRPr="00D640A1">
              <w:rPr>
                <w:color w:val="000000"/>
                <w:sz w:val="24"/>
                <w:szCs w:val="28"/>
              </w:rPr>
              <w:t>Итого</w:t>
            </w:r>
          </w:p>
        </w:tc>
        <w:tc>
          <w:tcPr>
            <w:tcW w:w="3260" w:type="dxa"/>
            <w:tcBorders>
              <w:top w:val="nil"/>
              <w:left w:val="nil"/>
              <w:bottom w:val="single" w:sz="4" w:space="0" w:color="000000"/>
              <w:right w:val="single" w:sz="4" w:space="0" w:color="000000"/>
            </w:tcBorders>
            <w:shd w:val="clear" w:color="auto" w:fill="auto"/>
            <w:vAlign w:val="bottom"/>
            <w:hideMark/>
          </w:tcPr>
          <w:p w14:paraId="1F9D1D8C" w14:textId="77777777" w:rsidR="00712962" w:rsidRPr="00D640A1" w:rsidRDefault="00712962" w:rsidP="00D640A1">
            <w:pPr>
              <w:jc w:val="both"/>
              <w:rPr>
                <w:color w:val="000000"/>
                <w:sz w:val="24"/>
                <w:szCs w:val="28"/>
              </w:rPr>
            </w:pPr>
            <w:r w:rsidRPr="00D640A1">
              <w:rPr>
                <w:color w:val="000000"/>
                <w:sz w:val="24"/>
                <w:szCs w:val="28"/>
              </w:rPr>
              <w:t> </w:t>
            </w:r>
          </w:p>
        </w:tc>
        <w:tc>
          <w:tcPr>
            <w:tcW w:w="1341" w:type="dxa"/>
            <w:tcBorders>
              <w:top w:val="nil"/>
              <w:left w:val="nil"/>
              <w:bottom w:val="single" w:sz="4" w:space="0" w:color="000000"/>
              <w:right w:val="single" w:sz="4" w:space="0" w:color="000000"/>
            </w:tcBorders>
            <w:shd w:val="clear" w:color="auto" w:fill="auto"/>
            <w:vAlign w:val="bottom"/>
            <w:hideMark/>
          </w:tcPr>
          <w:p w14:paraId="69834352" w14:textId="77777777" w:rsidR="00712962" w:rsidRPr="00D640A1" w:rsidRDefault="00712962" w:rsidP="00D640A1">
            <w:pPr>
              <w:jc w:val="both"/>
              <w:rPr>
                <w:color w:val="000000"/>
                <w:sz w:val="24"/>
                <w:szCs w:val="28"/>
              </w:rPr>
            </w:pPr>
            <w:r w:rsidRPr="00D640A1">
              <w:rPr>
                <w:color w:val="000000"/>
                <w:sz w:val="24"/>
                <w:szCs w:val="28"/>
              </w:rPr>
              <w:t>0,00</w:t>
            </w:r>
          </w:p>
        </w:tc>
        <w:tc>
          <w:tcPr>
            <w:tcW w:w="1418" w:type="dxa"/>
            <w:tcBorders>
              <w:top w:val="nil"/>
              <w:left w:val="nil"/>
              <w:bottom w:val="single" w:sz="4" w:space="0" w:color="000000"/>
              <w:right w:val="single" w:sz="4" w:space="0" w:color="000000"/>
            </w:tcBorders>
            <w:shd w:val="clear" w:color="auto" w:fill="auto"/>
            <w:vAlign w:val="bottom"/>
            <w:hideMark/>
          </w:tcPr>
          <w:p w14:paraId="6BBA9B38" w14:textId="77777777" w:rsidR="00712962" w:rsidRPr="00D640A1" w:rsidRDefault="00712962" w:rsidP="00D640A1">
            <w:pPr>
              <w:jc w:val="both"/>
              <w:rPr>
                <w:color w:val="000000"/>
                <w:sz w:val="24"/>
                <w:szCs w:val="28"/>
              </w:rPr>
            </w:pPr>
            <w:r w:rsidRPr="00D640A1">
              <w:rPr>
                <w:color w:val="000000"/>
                <w:sz w:val="24"/>
                <w:szCs w:val="28"/>
              </w:rPr>
              <w:t>103 500,00</w:t>
            </w:r>
          </w:p>
        </w:tc>
      </w:tr>
      <w:tr w:rsidR="00712962" w:rsidRPr="00C91FC2" w14:paraId="64807CBA" w14:textId="77777777" w:rsidTr="00D640A1">
        <w:trPr>
          <w:trHeight w:val="533"/>
        </w:trPr>
        <w:tc>
          <w:tcPr>
            <w:tcW w:w="3273" w:type="dxa"/>
            <w:tcBorders>
              <w:top w:val="nil"/>
              <w:left w:val="single" w:sz="4" w:space="0" w:color="000000"/>
              <w:bottom w:val="single" w:sz="4" w:space="0" w:color="000000"/>
              <w:right w:val="single" w:sz="4" w:space="0" w:color="000000"/>
            </w:tcBorders>
            <w:shd w:val="clear" w:color="auto" w:fill="auto"/>
            <w:hideMark/>
          </w:tcPr>
          <w:p w14:paraId="1C8CA0CD" w14:textId="77777777" w:rsidR="00712962" w:rsidRPr="00D640A1" w:rsidRDefault="00712962" w:rsidP="00D640A1">
            <w:pPr>
              <w:jc w:val="both"/>
              <w:rPr>
                <w:color w:val="000000"/>
                <w:sz w:val="24"/>
                <w:szCs w:val="28"/>
              </w:rPr>
            </w:pPr>
            <w:r w:rsidRPr="00D640A1">
              <w:rPr>
                <w:color w:val="000000"/>
                <w:sz w:val="24"/>
                <w:szCs w:val="28"/>
              </w:rPr>
              <w:t>Нефинансовые активы, всего:</w:t>
            </w:r>
            <w:r w:rsidRPr="00D640A1">
              <w:rPr>
                <w:color w:val="000000"/>
                <w:sz w:val="24"/>
                <w:szCs w:val="28"/>
              </w:rPr>
              <w:br/>
              <w:t>в том числе по счетам</w:t>
            </w:r>
          </w:p>
        </w:tc>
        <w:tc>
          <w:tcPr>
            <w:tcW w:w="3260" w:type="dxa"/>
            <w:tcBorders>
              <w:top w:val="nil"/>
              <w:left w:val="nil"/>
              <w:bottom w:val="single" w:sz="4" w:space="0" w:color="000000"/>
              <w:right w:val="single" w:sz="4" w:space="0" w:color="000000"/>
            </w:tcBorders>
            <w:shd w:val="clear" w:color="auto" w:fill="auto"/>
            <w:vAlign w:val="bottom"/>
            <w:hideMark/>
          </w:tcPr>
          <w:p w14:paraId="5A0190E4" w14:textId="77777777" w:rsidR="00712962" w:rsidRPr="00D640A1" w:rsidRDefault="00712962" w:rsidP="00D640A1">
            <w:pPr>
              <w:jc w:val="both"/>
              <w:rPr>
                <w:color w:val="000000"/>
                <w:sz w:val="24"/>
                <w:szCs w:val="28"/>
              </w:rPr>
            </w:pPr>
            <w:r w:rsidRPr="00D640A1">
              <w:rPr>
                <w:color w:val="000000"/>
                <w:sz w:val="24"/>
                <w:szCs w:val="28"/>
              </w:rPr>
              <w:t> </w:t>
            </w:r>
          </w:p>
        </w:tc>
        <w:tc>
          <w:tcPr>
            <w:tcW w:w="1341" w:type="dxa"/>
            <w:tcBorders>
              <w:top w:val="nil"/>
              <w:left w:val="nil"/>
              <w:bottom w:val="single" w:sz="4" w:space="0" w:color="000000"/>
              <w:right w:val="single" w:sz="4" w:space="0" w:color="000000"/>
            </w:tcBorders>
            <w:shd w:val="clear" w:color="auto" w:fill="auto"/>
            <w:vAlign w:val="bottom"/>
            <w:hideMark/>
          </w:tcPr>
          <w:p w14:paraId="0920726B" w14:textId="77777777" w:rsidR="00712962" w:rsidRPr="00D640A1" w:rsidRDefault="00712962" w:rsidP="00D640A1">
            <w:pPr>
              <w:jc w:val="both"/>
              <w:rPr>
                <w:color w:val="000000"/>
                <w:sz w:val="24"/>
                <w:szCs w:val="28"/>
              </w:rPr>
            </w:pPr>
            <w:r w:rsidRPr="00D640A1">
              <w:rPr>
                <w:color w:val="000000"/>
                <w:sz w:val="24"/>
                <w:szCs w:val="28"/>
              </w:rPr>
              <w:t>0,00</w:t>
            </w:r>
          </w:p>
        </w:tc>
        <w:tc>
          <w:tcPr>
            <w:tcW w:w="1418" w:type="dxa"/>
            <w:tcBorders>
              <w:top w:val="nil"/>
              <w:left w:val="nil"/>
              <w:bottom w:val="single" w:sz="4" w:space="0" w:color="000000"/>
              <w:right w:val="single" w:sz="4" w:space="0" w:color="000000"/>
            </w:tcBorders>
            <w:shd w:val="clear" w:color="auto" w:fill="auto"/>
            <w:vAlign w:val="bottom"/>
            <w:hideMark/>
          </w:tcPr>
          <w:p w14:paraId="3CD22273" w14:textId="77777777" w:rsidR="00712962" w:rsidRPr="00D640A1" w:rsidRDefault="00712962" w:rsidP="00D640A1">
            <w:pPr>
              <w:jc w:val="both"/>
              <w:rPr>
                <w:color w:val="000000"/>
                <w:sz w:val="24"/>
                <w:szCs w:val="28"/>
              </w:rPr>
            </w:pPr>
            <w:r w:rsidRPr="00D640A1">
              <w:rPr>
                <w:color w:val="000000"/>
                <w:sz w:val="24"/>
                <w:szCs w:val="28"/>
              </w:rPr>
              <w:t>103 500,00</w:t>
            </w:r>
          </w:p>
        </w:tc>
      </w:tr>
      <w:tr w:rsidR="00712962" w:rsidRPr="00C91FC2" w14:paraId="33870EE8" w14:textId="77777777" w:rsidTr="00D640A1">
        <w:trPr>
          <w:trHeight w:val="331"/>
        </w:trPr>
        <w:tc>
          <w:tcPr>
            <w:tcW w:w="3273" w:type="dxa"/>
            <w:tcBorders>
              <w:top w:val="nil"/>
              <w:left w:val="single" w:sz="4" w:space="0" w:color="000000"/>
              <w:bottom w:val="single" w:sz="4" w:space="0" w:color="000000"/>
              <w:right w:val="single" w:sz="4" w:space="0" w:color="000000"/>
            </w:tcBorders>
            <w:shd w:val="clear" w:color="auto" w:fill="auto"/>
            <w:vAlign w:val="bottom"/>
          </w:tcPr>
          <w:p w14:paraId="303DDB71" w14:textId="77777777" w:rsidR="00712962" w:rsidRPr="00D640A1" w:rsidRDefault="00712962" w:rsidP="00D640A1">
            <w:pPr>
              <w:jc w:val="both"/>
              <w:rPr>
                <w:color w:val="000000"/>
                <w:sz w:val="24"/>
                <w:szCs w:val="28"/>
              </w:rPr>
            </w:pPr>
          </w:p>
        </w:tc>
        <w:tc>
          <w:tcPr>
            <w:tcW w:w="3260" w:type="dxa"/>
            <w:tcBorders>
              <w:top w:val="nil"/>
              <w:left w:val="nil"/>
              <w:bottom w:val="single" w:sz="4" w:space="0" w:color="000000"/>
              <w:right w:val="single" w:sz="4" w:space="0" w:color="000000"/>
            </w:tcBorders>
            <w:shd w:val="clear" w:color="auto" w:fill="auto"/>
            <w:vAlign w:val="bottom"/>
          </w:tcPr>
          <w:p w14:paraId="501838CB" w14:textId="77777777" w:rsidR="00712962" w:rsidRPr="00D640A1" w:rsidRDefault="00712962" w:rsidP="00D640A1">
            <w:pPr>
              <w:jc w:val="both"/>
              <w:rPr>
                <w:color w:val="000000"/>
                <w:sz w:val="24"/>
                <w:szCs w:val="28"/>
              </w:rPr>
            </w:pPr>
          </w:p>
        </w:tc>
        <w:tc>
          <w:tcPr>
            <w:tcW w:w="1341" w:type="dxa"/>
            <w:tcBorders>
              <w:top w:val="nil"/>
              <w:left w:val="nil"/>
              <w:bottom w:val="single" w:sz="4" w:space="0" w:color="000000"/>
              <w:right w:val="single" w:sz="4" w:space="0" w:color="000000"/>
            </w:tcBorders>
            <w:shd w:val="clear" w:color="auto" w:fill="auto"/>
            <w:vAlign w:val="bottom"/>
          </w:tcPr>
          <w:p w14:paraId="4C47AD2B" w14:textId="77777777" w:rsidR="00712962" w:rsidRPr="00D640A1" w:rsidRDefault="00712962" w:rsidP="00D640A1">
            <w:pPr>
              <w:jc w:val="both"/>
              <w:rPr>
                <w:color w:val="000000"/>
                <w:sz w:val="24"/>
                <w:szCs w:val="28"/>
              </w:rPr>
            </w:pPr>
          </w:p>
        </w:tc>
        <w:tc>
          <w:tcPr>
            <w:tcW w:w="1418" w:type="dxa"/>
            <w:tcBorders>
              <w:top w:val="nil"/>
              <w:left w:val="nil"/>
              <w:bottom w:val="single" w:sz="4" w:space="0" w:color="000000"/>
              <w:right w:val="single" w:sz="4" w:space="0" w:color="000000"/>
            </w:tcBorders>
            <w:shd w:val="clear" w:color="auto" w:fill="auto"/>
            <w:vAlign w:val="bottom"/>
          </w:tcPr>
          <w:p w14:paraId="74CB3A43" w14:textId="77777777" w:rsidR="00712962" w:rsidRPr="00D640A1" w:rsidRDefault="00712962" w:rsidP="00D640A1">
            <w:pPr>
              <w:jc w:val="both"/>
              <w:rPr>
                <w:color w:val="000000"/>
                <w:sz w:val="24"/>
                <w:szCs w:val="28"/>
              </w:rPr>
            </w:pPr>
          </w:p>
        </w:tc>
      </w:tr>
      <w:tr w:rsidR="00712962" w:rsidRPr="00C91FC2" w14:paraId="09CEBC17" w14:textId="77777777" w:rsidTr="00D640A1">
        <w:trPr>
          <w:trHeight w:val="294"/>
        </w:trPr>
        <w:tc>
          <w:tcPr>
            <w:tcW w:w="3273" w:type="dxa"/>
            <w:tcBorders>
              <w:top w:val="nil"/>
              <w:left w:val="single" w:sz="4" w:space="0" w:color="000000"/>
              <w:bottom w:val="single" w:sz="4" w:space="0" w:color="000000"/>
              <w:right w:val="single" w:sz="4" w:space="0" w:color="000000"/>
            </w:tcBorders>
            <w:shd w:val="clear" w:color="auto" w:fill="auto"/>
            <w:vAlign w:val="bottom"/>
            <w:hideMark/>
          </w:tcPr>
          <w:p w14:paraId="5F53A9C7" w14:textId="77777777" w:rsidR="00712962" w:rsidRPr="00D640A1" w:rsidRDefault="00712962" w:rsidP="00D640A1">
            <w:pPr>
              <w:jc w:val="both"/>
              <w:rPr>
                <w:color w:val="000000"/>
                <w:sz w:val="24"/>
                <w:szCs w:val="28"/>
              </w:rPr>
            </w:pPr>
            <w:r w:rsidRPr="00D640A1">
              <w:rPr>
                <w:color w:val="000000"/>
                <w:sz w:val="24"/>
                <w:szCs w:val="28"/>
              </w:rPr>
              <w:t>1 10500000</w:t>
            </w:r>
          </w:p>
        </w:tc>
        <w:tc>
          <w:tcPr>
            <w:tcW w:w="3260" w:type="dxa"/>
            <w:tcBorders>
              <w:top w:val="nil"/>
              <w:left w:val="nil"/>
              <w:bottom w:val="single" w:sz="4" w:space="0" w:color="000000"/>
              <w:right w:val="single" w:sz="4" w:space="0" w:color="000000"/>
            </w:tcBorders>
            <w:shd w:val="clear" w:color="auto" w:fill="auto"/>
            <w:vAlign w:val="bottom"/>
            <w:hideMark/>
          </w:tcPr>
          <w:p w14:paraId="27A52CC8" w14:textId="77777777" w:rsidR="00712962" w:rsidRPr="00D640A1" w:rsidRDefault="00712962" w:rsidP="00D640A1">
            <w:pPr>
              <w:jc w:val="both"/>
              <w:rPr>
                <w:color w:val="000000"/>
                <w:sz w:val="24"/>
                <w:szCs w:val="28"/>
              </w:rPr>
            </w:pPr>
            <w:r w:rsidRPr="00D640A1">
              <w:rPr>
                <w:color w:val="000000"/>
                <w:sz w:val="24"/>
                <w:szCs w:val="28"/>
              </w:rPr>
              <w:t>Безвозмездные поступления в бюджеты муниципальных районов текущего характера</w:t>
            </w:r>
          </w:p>
        </w:tc>
        <w:tc>
          <w:tcPr>
            <w:tcW w:w="1341" w:type="dxa"/>
            <w:tcBorders>
              <w:top w:val="nil"/>
              <w:left w:val="nil"/>
              <w:bottom w:val="single" w:sz="4" w:space="0" w:color="000000"/>
              <w:right w:val="single" w:sz="4" w:space="0" w:color="000000"/>
            </w:tcBorders>
            <w:shd w:val="clear" w:color="auto" w:fill="auto"/>
            <w:vAlign w:val="bottom"/>
            <w:hideMark/>
          </w:tcPr>
          <w:p w14:paraId="06B3C74E" w14:textId="77777777" w:rsidR="00712962" w:rsidRPr="00D640A1" w:rsidRDefault="00712962" w:rsidP="00D640A1">
            <w:pPr>
              <w:jc w:val="both"/>
              <w:rPr>
                <w:color w:val="000000"/>
                <w:sz w:val="24"/>
                <w:szCs w:val="28"/>
              </w:rPr>
            </w:pPr>
          </w:p>
        </w:tc>
        <w:tc>
          <w:tcPr>
            <w:tcW w:w="1418" w:type="dxa"/>
            <w:tcBorders>
              <w:top w:val="nil"/>
              <w:left w:val="nil"/>
              <w:bottom w:val="single" w:sz="4" w:space="0" w:color="000000"/>
              <w:right w:val="single" w:sz="4" w:space="0" w:color="000000"/>
            </w:tcBorders>
            <w:shd w:val="clear" w:color="auto" w:fill="auto"/>
            <w:vAlign w:val="bottom"/>
            <w:hideMark/>
          </w:tcPr>
          <w:p w14:paraId="39F1BC39" w14:textId="77777777" w:rsidR="00712962" w:rsidRPr="00D640A1" w:rsidRDefault="00712962" w:rsidP="00D640A1">
            <w:pPr>
              <w:jc w:val="both"/>
              <w:rPr>
                <w:color w:val="000000"/>
                <w:sz w:val="24"/>
                <w:szCs w:val="28"/>
              </w:rPr>
            </w:pPr>
            <w:r w:rsidRPr="00D640A1">
              <w:rPr>
                <w:color w:val="000000"/>
                <w:sz w:val="24"/>
                <w:szCs w:val="28"/>
              </w:rPr>
              <w:t>103 500,00</w:t>
            </w:r>
          </w:p>
        </w:tc>
      </w:tr>
      <w:tr w:rsidR="00712962" w:rsidRPr="00C91FC2" w14:paraId="540E35F2" w14:textId="77777777" w:rsidTr="00D640A1">
        <w:trPr>
          <w:trHeight w:val="533"/>
        </w:trPr>
        <w:tc>
          <w:tcPr>
            <w:tcW w:w="3273" w:type="dxa"/>
            <w:tcBorders>
              <w:top w:val="nil"/>
              <w:left w:val="single" w:sz="4" w:space="0" w:color="000000"/>
              <w:bottom w:val="single" w:sz="4" w:space="0" w:color="000000"/>
              <w:right w:val="single" w:sz="4" w:space="0" w:color="000000"/>
            </w:tcBorders>
            <w:shd w:val="clear" w:color="auto" w:fill="auto"/>
            <w:hideMark/>
          </w:tcPr>
          <w:p w14:paraId="5B12689D" w14:textId="77777777" w:rsidR="00712962" w:rsidRPr="00D640A1" w:rsidRDefault="00712962" w:rsidP="00D640A1">
            <w:pPr>
              <w:jc w:val="both"/>
              <w:rPr>
                <w:color w:val="000000"/>
                <w:sz w:val="24"/>
                <w:szCs w:val="28"/>
              </w:rPr>
            </w:pPr>
            <w:r w:rsidRPr="00D640A1">
              <w:rPr>
                <w:color w:val="000000"/>
                <w:sz w:val="24"/>
                <w:szCs w:val="28"/>
              </w:rPr>
              <w:lastRenderedPageBreak/>
              <w:t>Финансовые активы, всего:</w:t>
            </w:r>
            <w:r w:rsidRPr="00D640A1">
              <w:rPr>
                <w:color w:val="000000"/>
                <w:sz w:val="24"/>
                <w:szCs w:val="28"/>
              </w:rPr>
              <w:br/>
              <w:t>в том числе по счетам</w:t>
            </w:r>
          </w:p>
        </w:tc>
        <w:tc>
          <w:tcPr>
            <w:tcW w:w="3260" w:type="dxa"/>
            <w:tcBorders>
              <w:top w:val="nil"/>
              <w:left w:val="nil"/>
              <w:bottom w:val="single" w:sz="4" w:space="0" w:color="000000"/>
              <w:right w:val="single" w:sz="4" w:space="0" w:color="000000"/>
            </w:tcBorders>
            <w:shd w:val="clear" w:color="auto" w:fill="auto"/>
            <w:vAlign w:val="bottom"/>
            <w:hideMark/>
          </w:tcPr>
          <w:p w14:paraId="6C4439F5" w14:textId="77777777" w:rsidR="00712962" w:rsidRPr="00D640A1" w:rsidRDefault="00712962" w:rsidP="00D640A1">
            <w:pPr>
              <w:jc w:val="both"/>
              <w:rPr>
                <w:color w:val="000000"/>
                <w:sz w:val="24"/>
                <w:szCs w:val="28"/>
              </w:rPr>
            </w:pPr>
            <w:r w:rsidRPr="00D640A1">
              <w:rPr>
                <w:color w:val="000000"/>
                <w:sz w:val="24"/>
                <w:szCs w:val="28"/>
              </w:rPr>
              <w:t> </w:t>
            </w:r>
          </w:p>
        </w:tc>
        <w:tc>
          <w:tcPr>
            <w:tcW w:w="1341" w:type="dxa"/>
            <w:tcBorders>
              <w:top w:val="nil"/>
              <w:left w:val="nil"/>
              <w:bottom w:val="single" w:sz="4" w:space="0" w:color="000000"/>
              <w:right w:val="single" w:sz="4" w:space="0" w:color="000000"/>
            </w:tcBorders>
            <w:shd w:val="clear" w:color="auto" w:fill="auto"/>
            <w:vAlign w:val="bottom"/>
            <w:hideMark/>
          </w:tcPr>
          <w:p w14:paraId="10704D90" w14:textId="77777777" w:rsidR="00712962" w:rsidRPr="00D640A1" w:rsidRDefault="00712962" w:rsidP="00D640A1">
            <w:pPr>
              <w:jc w:val="both"/>
              <w:rPr>
                <w:color w:val="000000"/>
                <w:sz w:val="24"/>
                <w:szCs w:val="28"/>
              </w:rPr>
            </w:pPr>
            <w:r w:rsidRPr="00D640A1">
              <w:rPr>
                <w:color w:val="000000"/>
                <w:sz w:val="24"/>
                <w:szCs w:val="28"/>
              </w:rPr>
              <w:t>0,00</w:t>
            </w:r>
          </w:p>
        </w:tc>
        <w:tc>
          <w:tcPr>
            <w:tcW w:w="1418" w:type="dxa"/>
            <w:tcBorders>
              <w:top w:val="nil"/>
              <w:left w:val="nil"/>
              <w:bottom w:val="single" w:sz="4" w:space="0" w:color="000000"/>
              <w:right w:val="single" w:sz="4" w:space="0" w:color="000000"/>
            </w:tcBorders>
            <w:shd w:val="clear" w:color="auto" w:fill="auto"/>
            <w:vAlign w:val="bottom"/>
            <w:hideMark/>
          </w:tcPr>
          <w:p w14:paraId="3F5C53F8" w14:textId="77777777" w:rsidR="00712962" w:rsidRPr="00D640A1" w:rsidRDefault="00712962" w:rsidP="00D640A1">
            <w:pPr>
              <w:jc w:val="both"/>
              <w:rPr>
                <w:color w:val="000000"/>
                <w:sz w:val="24"/>
                <w:szCs w:val="28"/>
              </w:rPr>
            </w:pPr>
            <w:r w:rsidRPr="00D640A1">
              <w:rPr>
                <w:color w:val="000000"/>
                <w:sz w:val="24"/>
                <w:szCs w:val="28"/>
              </w:rPr>
              <w:t>0,00</w:t>
            </w:r>
          </w:p>
        </w:tc>
      </w:tr>
      <w:tr w:rsidR="00712962" w:rsidRPr="00C91FC2" w14:paraId="062BA384" w14:textId="77777777" w:rsidTr="00D640A1">
        <w:trPr>
          <w:trHeight w:val="266"/>
        </w:trPr>
        <w:tc>
          <w:tcPr>
            <w:tcW w:w="3273" w:type="dxa"/>
            <w:tcBorders>
              <w:top w:val="nil"/>
              <w:left w:val="single" w:sz="4" w:space="0" w:color="000000"/>
              <w:bottom w:val="single" w:sz="4" w:space="0" w:color="000000"/>
              <w:right w:val="single" w:sz="4" w:space="0" w:color="000000"/>
            </w:tcBorders>
            <w:shd w:val="clear" w:color="auto" w:fill="auto"/>
            <w:vAlign w:val="bottom"/>
            <w:hideMark/>
          </w:tcPr>
          <w:p w14:paraId="4038717C" w14:textId="77777777" w:rsidR="00712962" w:rsidRPr="00D640A1" w:rsidRDefault="00712962" w:rsidP="00D640A1">
            <w:pPr>
              <w:jc w:val="both"/>
              <w:rPr>
                <w:color w:val="000000"/>
                <w:sz w:val="24"/>
                <w:szCs w:val="28"/>
              </w:rPr>
            </w:pPr>
          </w:p>
        </w:tc>
        <w:tc>
          <w:tcPr>
            <w:tcW w:w="3260" w:type="dxa"/>
            <w:tcBorders>
              <w:top w:val="nil"/>
              <w:left w:val="nil"/>
              <w:bottom w:val="single" w:sz="4" w:space="0" w:color="000000"/>
              <w:right w:val="single" w:sz="4" w:space="0" w:color="000000"/>
            </w:tcBorders>
            <w:shd w:val="clear" w:color="auto" w:fill="auto"/>
            <w:vAlign w:val="bottom"/>
            <w:hideMark/>
          </w:tcPr>
          <w:p w14:paraId="50668374" w14:textId="77777777" w:rsidR="00712962" w:rsidRPr="00D640A1" w:rsidRDefault="00712962" w:rsidP="00D640A1">
            <w:pPr>
              <w:jc w:val="both"/>
              <w:rPr>
                <w:color w:val="000000"/>
                <w:sz w:val="24"/>
                <w:szCs w:val="28"/>
              </w:rPr>
            </w:pPr>
          </w:p>
        </w:tc>
        <w:tc>
          <w:tcPr>
            <w:tcW w:w="1341" w:type="dxa"/>
            <w:tcBorders>
              <w:top w:val="nil"/>
              <w:left w:val="nil"/>
              <w:bottom w:val="single" w:sz="4" w:space="0" w:color="000000"/>
              <w:right w:val="single" w:sz="4" w:space="0" w:color="000000"/>
            </w:tcBorders>
            <w:shd w:val="clear" w:color="auto" w:fill="auto"/>
            <w:vAlign w:val="bottom"/>
            <w:hideMark/>
          </w:tcPr>
          <w:p w14:paraId="07CDD814" w14:textId="77777777" w:rsidR="00712962" w:rsidRPr="00D640A1" w:rsidRDefault="00712962" w:rsidP="00D640A1">
            <w:pPr>
              <w:jc w:val="both"/>
              <w:rPr>
                <w:color w:val="000000"/>
                <w:sz w:val="24"/>
                <w:szCs w:val="28"/>
              </w:rPr>
            </w:pPr>
            <w:r w:rsidRPr="00D640A1">
              <w:rPr>
                <w:color w:val="000000"/>
                <w:sz w:val="24"/>
                <w:szCs w:val="28"/>
              </w:rPr>
              <w:t>0,00</w:t>
            </w:r>
          </w:p>
        </w:tc>
        <w:tc>
          <w:tcPr>
            <w:tcW w:w="1418" w:type="dxa"/>
            <w:tcBorders>
              <w:top w:val="nil"/>
              <w:left w:val="nil"/>
              <w:bottom w:val="single" w:sz="4" w:space="0" w:color="000000"/>
              <w:right w:val="single" w:sz="4" w:space="0" w:color="000000"/>
            </w:tcBorders>
            <w:shd w:val="clear" w:color="auto" w:fill="auto"/>
            <w:vAlign w:val="bottom"/>
            <w:hideMark/>
          </w:tcPr>
          <w:p w14:paraId="7EE7300F" w14:textId="77777777" w:rsidR="00712962" w:rsidRPr="00D640A1" w:rsidRDefault="00712962" w:rsidP="00D640A1">
            <w:pPr>
              <w:jc w:val="both"/>
              <w:rPr>
                <w:color w:val="000000"/>
                <w:sz w:val="24"/>
                <w:szCs w:val="28"/>
              </w:rPr>
            </w:pPr>
            <w:r w:rsidRPr="00D640A1">
              <w:rPr>
                <w:color w:val="000000"/>
                <w:sz w:val="24"/>
                <w:szCs w:val="28"/>
              </w:rPr>
              <w:t>0,00</w:t>
            </w:r>
          </w:p>
        </w:tc>
      </w:tr>
      <w:tr w:rsidR="00712962" w:rsidRPr="00C91FC2" w14:paraId="293B9702" w14:textId="77777777" w:rsidTr="00D640A1">
        <w:trPr>
          <w:trHeight w:val="533"/>
        </w:trPr>
        <w:tc>
          <w:tcPr>
            <w:tcW w:w="3273" w:type="dxa"/>
            <w:tcBorders>
              <w:top w:val="nil"/>
              <w:left w:val="single" w:sz="4" w:space="0" w:color="000000"/>
              <w:bottom w:val="single" w:sz="4" w:space="0" w:color="000000"/>
              <w:right w:val="single" w:sz="4" w:space="0" w:color="000000"/>
            </w:tcBorders>
            <w:shd w:val="clear" w:color="auto" w:fill="auto"/>
            <w:hideMark/>
          </w:tcPr>
          <w:p w14:paraId="532CC05D" w14:textId="77777777" w:rsidR="00712962" w:rsidRPr="00D640A1" w:rsidRDefault="00712962" w:rsidP="00D640A1">
            <w:pPr>
              <w:jc w:val="both"/>
              <w:rPr>
                <w:color w:val="000000"/>
                <w:sz w:val="24"/>
                <w:szCs w:val="28"/>
              </w:rPr>
            </w:pPr>
            <w:r w:rsidRPr="00D640A1">
              <w:rPr>
                <w:color w:val="000000"/>
                <w:sz w:val="24"/>
                <w:szCs w:val="28"/>
              </w:rPr>
              <w:t>Обязательства, всего:</w:t>
            </w:r>
            <w:r w:rsidRPr="00D640A1">
              <w:rPr>
                <w:color w:val="000000"/>
                <w:sz w:val="24"/>
                <w:szCs w:val="28"/>
              </w:rPr>
              <w:br/>
              <w:t>в том числе по счетам</w:t>
            </w:r>
          </w:p>
        </w:tc>
        <w:tc>
          <w:tcPr>
            <w:tcW w:w="3260" w:type="dxa"/>
            <w:tcBorders>
              <w:top w:val="nil"/>
              <w:left w:val="nil"/>
              <w:bottom w:val="single" w:sz="4" w:space="0" w:color="000000"/>
              <w:right w:val="single" w:sz="4" w:space="0" w:color="000000"/>
            </w:tcBorders>
            <w:shd w:val="clear" w:color="auto" w:fill="auto"/>
            <w:vAlign w:val="bottom"/>
            <w:hideMark/>
          </w:tcPr>
          <w:p w14:paraId="76DC9F93" w14:textId="77777777" w:rsidR="00712962" w:rsidRPr="00D640A1" w:rsidRDefault="00712962" w:rsidP="00D640A1">
            <w:pPr>
              <w:jc w:val="both"/>
              <w:rPr>
                <w:color w:val="000000"/>
                <w:sz w:val="24"/>
                <w:szCs w:val="28"/>
              </w:rPr>
            </w:pPr>
            <w:r w:rsidRPr="00D640A1">
              <w:rPr>
                <w:color w:val="000000"/>
                <w:sz w:val="24"/>
                <w:szCs w:val="28"/>
              </w:rPr>
              <w:t> </w:t>
            </w:r>
          </w:p>
        </w:tc>
        <w:tc>
          <w:tcPr>
            <w:tcW w:w="1341" w:type="dxa"/>
            <w:tcBorders>
              <w:top w:val="nil"/>
              <w:left w:val="nil"/>
              <w:bottom w:val="single" w:sz="4" w:space="0" w:color="000000"/>
              <w:right w:val="single" w:sz="4" w:space="0" w:color="000000"/>
            </w:tcBorders>
            <w:shd w:val="clear" w:color="auto" w:fill="auto"/>
            <w:vAlign w:val="bottom"/>
            <w:hideMark/>
          </w:tcPr>
          <w:p w14:paraId="08E2CAE8" w14:textId="77777777" w:rsidR="00712962" w:rsidRPr="00D640A1" w:rsidRDefault="00712962" w:rsidP="00D640A1">
            <w:pPr>
              <w:jc w:val="both"/>
              <w:rPr>
                <w:color w:val="000000"/>
                <w:sz w:val="24"/>
                <w:szCs w:val="28"/>
              </w:rPr>
            </w:pPr>
            <w:r w:rsidRPr="00D640A1">
              <w:rPr>
                <w:color w:val="000000"/>
                <w:sz w:val="24"/>
                <w:szCs w:val="28"/>
              </w:rPr>
              <w:t>0,00</w:t>
            </w:r>
          </w:p>
        </w:tc>
        <w:tc>
          <w:tcPr>
            <w:tcW w:w="1418" w:type="dxa"/>
            <w:tcBorders>
              <w:top w:val="nil"/>
              <w:left w:val="nil"/>
              <w:bottom w:val="single" w:sz="4" w:space="0" w:color="000000"/>
              <w:right w:val="single" w:sz="4" w:space="0" w:color="000000"/>
            </w:tcBorders>
            <w:shd w:val="clear" w:color="auto" w:fill="auto"/>
            <w:vAlign w:val="bottom"/>
            <w:hideMark/>
          </w:tcPr>
          <w:p w14:paraId="7F8EED89" w14:textId="77777777" w:rsidR="00712962" w:rsidRPr="00D640A1" w:rsidRDefault="00712962" w:rsidP="00D640A1">
            <w:pPr>
              <w:jc w:val="both"/>
              <w:rPr>
                <w:color w:val="000000"/>
                <w:sz w:val="24"/>
                <w:szCs w:val="28"/>
              </w:rPr>
            </w:pPr>
            <w:r w:rsidRPr="00D640A1">
              <w:rPr>
                <w:color w:val="000000"/>
                <w:sz w:val="24"/>
                <w:szCs w:val="28"/>
              </w:rPr>
              <w:t>0,00</w:t>
            </w:r>
          </w:p>
        </w:tc>
      </w:tr>
      <w:tr w:rsidR="00712962" w:rsidRPr="00C91FC2" w14:paraId="42B2977D" w14:textId="77777777" w:rsidTr="00D640A1">
        <w:trPr>
          <w:trHeight w:val="266"/>
        </w:trPr>
        <w:tc>
          <w:tcPr>
            <w:tcW w:w="3273" w:type="dxa"/>
            <w:tcBorders>
              <w:top w:val="nil"/>
              <w:left w:val="single" w:sz="4" w:space="0" w:color="000000"/>
              <w:bottom w:val="single" w:sz="4" w:space="0" w:color="000000"/>
              <w:right w:val="single" w:sz="4" w:space="0" w:color="000000"/>
            </w:tcBorders>
            <w:shd w:val="clear" w:color="auto" w:fill="auto"/>
            <w:vAlign w:val="bottom"/>
            <w:hideMark/>
          </w:tcPr>
          <w:p w14:paraId="6E1CF37A" w14:textId="77777777" w:rsidR="00712962" w:rsidRPr="00D640A1" w:rsidRDefault="00712962" w:rsidP="00D640A1">
            <w:pPr>
              <w:jc w:val="both"/>
              <w:rPr>
                <w:color w:val="000000"/>
                <w:sz w:val="24"/>
                <w:szCs w:val="28"/>
              </w:rPr>
            </w:pPr>
            <w:r w:rsidRPr="00D640A1">
              <w:rPr>
                <w:color w:val="000000"/>
                <w:sz w:val="24"/>
                <w:szCs w:val="28"/>
              </w:rPr>
              <w:t> </w:t>
            </w:r>
          </w:p>
        </w:tc>
        <w:tc>
          <w:tcPr>
            <w:tcW w:w="3260" w:type="dxa"/>
            <w:tcBorders>
              <w:top w:val="nil"/>
              <w:left w:val="nil"/>
              <w:bottom w:val="single" w:sz="4" w:space="0" w:color="000000"/>
              <w:right w:val="single" w:sz="4" w:space="0" w:color="000000"/>
            </w:tcBorders>
            <w:shd w:val="clear" w:color="auto" w:fill="auto"/>
            <w:vAlign w:val="bottom"/>
            <w:hideMark/>
          </w:tcPr>
          <w:p w14:paraId="67B581A9" w14:textId="77777777" w:rsidR="00712962" w:rsidRPr="00D640A1" w:rsidRDefault="00712962" w:rsidP="00D640A1">
            <w:pPr>
              <w:jc w:val="both"/>
              <w:rPr>
                <w:color w:val="000000"/>
                <w:sz w:val="24"/>
                <w:szCs w:val="28"/>
              </w:rPr>
            </w:pPr>
            <w:r w:rsidRPr="00D640A1">
              <w:rPr>
                <w:color w:val="000000"/>
                <w:sz w:val="24"/>
                <w:szCs w:val="28"/>
              </w:rPr>
              <w:t> </w:t>
            </w:r>
          </w:p>
        </w:tc>
        <w:tc>
          <w:tcPr>
            <w:tcW w:w="1341" w:type="dxa"/>
            <w:tcBorders>
              <w:top w:val="nil"/>
              <w:left w:val="nil"/>
              <w:bottom w:val="single" w:sz="4" w:space="0" w:color="000000"/>
              <w:right w:val="single" w:sz="4" w:space="0" w:color="000000"/>
            </w:tcBorders>
            <w:shd w:val="clear" w:color="auto" w:fill="auto"/>
            <w:vAlign w:val="bottom"/>
            <w:hideMark/>
          </w:tcPr>
          <w:p w14:paraId="393C116D" w14:textId="77777777" w:rsidR="00712962" w:rsidRPr="00D640A1" w:rsidRDefault="00712962" w:rsidP="00D640A1">
            <w:pPr>
              <w:jc w:val="both"/>
              <w:rPr>
                <w:color w:val="000000"/>
                <w:sz w:val="24"/>
                <w:szCs w:val="28"/>
              </w:rPr>
            </w:pPr>
            <w:r w:rsidRPr="00D640A1">
              <w:rPr>
                <w:color w:val="000000"/>
                <w:sz w:val="24"/>
                <w:szCs w:val="28"/>
              </w:rPr>
              <w:t>0,00</w:t>
            </w:r>
          </w:p>
        </w:tc>
        <w:tc>
          <w:tcPr>
            <w:tcW w:w="1418" w:type="dxa"/>
            <w:tcBorders>
              <w:top w:val="nil"/>
              <w:left w:val="nil"/>
              <w:bottom w:val="single" w:sz="4" w:space="0" w:color="000000"/>
              <w:right w:val="single" w:sz="4" w:space="0" w:color="000000"/>
            </w:tcBorders>
            <w:shd w:val="clear" w:color="auto" w:fill="auto"/>
            <w:vAlign w:val="bottom"/>
            <w:hideMark/>
          </w:tcPr>
          <w:p w14:paraId="5075650E" w14:textId="77777777" w:rsidR="00712962" w:rsidRPr="00D640A1" w:rsidRDefault="00712962" w:rsidP="00D640A1">
            <w:pPr>
              <w:jc w:val="both"/>
              <w:rPr>
                <w:color w:val="000000"/>
                <w:sz w:val="24"/>
                <w:szCs w:val="28"/>
              </w:rPr>
            </w:pPr>
            <w:r w:rsidRPr="00D640A1">
              <w:rPr>
                <w:color w:val="000000"/>
                <w:sz w:val="24"/>
                <w:szCs w:val="28"/>
              </w:rPr>
              <w:t>0,00</w:t>
            </w:r>
          </w:p>
        </w:tc>
      </w:tr>
    </w:tbl>
    <w:p w14:paraId="0447911C" w14:textId="77777777" w:rsidR="00712962" w:rsidRPr="00C91FC2" w:rsidRDefault="00712962" w:rsidP="00C91FC2">
      <w:pPr>
        <w:widowControl w:val="0"/>
        <w:autoSpaceDE w:val="0"/>
        <w:autoSpaceDN w:val="0"/>
        <w:adjustRightInd w:val="0"/>
        <w:ind w:firstLine="567"/>
        <w:jc w:val="both"/>
        <w:rPr>
          <w:b/>
          <w:sz w:val="28"/>
          <w:szCs w:val="28"/>
        </w:rPr>
      </w:pPr>
      <w:r w:rsidRPr="00C91FC2">
        <w:rPr>
          <w:b/>
          <w:sz w:val="28"/>
          <w:szCs w:val="28"/>
        </w:rPr>
        <w:t>Форма 0503121 «Отчет о финансовых результатах деятельности»</w:t>
      </w:r>
    </w:p>
    <w:p w14:paraId="53F4D6EF" w14:textId="1166A029" w:rsidR="00712962" w:rsidRDefault="00712962" w:rsidP="00C91FC2">
      <w:pPr>
        <w:widowControl w:val="0"/>
        <w:autoSpaceDE w:val="0"/>
        <w:autoSpaceDN w:val="0"/>
        <w:adjustRightInd w:val="0"/>
        <w:ind w:firstLine="567"/>
        <w:jc w:val="both"/>
        <w:rPr>
          <w:sz w:val="28"/>
          <w:szCs w:val="28"/>
        </w:rPr>
      </w:pPr>
      <w:r w:rsidRPr="00C91FC2">
        <w:rPr>
          <w:sz w:val="28"/>
          <w:szCs w:val="28"/>
        </w:rPr>
        <w:t>Показатели, отраженные по строкам 400 «Расходы будущих периодов», 550 «Доходы будущих периодов» и 560 «Резервы предстоящих расходов» в разрезе кодов КОСГУ представлены в таблице:</w:t>
      </w:r>
    </w:p>
    <w:tbl>
      <w:tblPr>
        <w:tblW w:w="9368" w:type="dxa"/>
        <w:tblInd w:w="96" w:type="dxa"/>
        <w:tblLayout w:type="fixed"/>
        <w:tblLook w:val="04A0" w:firstRow="1" w:lastRow="0" w:firstColumn="1" w:lastColumn="0" w:noHBand="0" w:noVBand="1"/>
      </w:tblPr>
      <w:tblGrid>
        <w:gridCol w:w="863"/>
        <w:gridCol w:w="1155"/>
        <w:gridCol w:w="5649"/>
        <w:gridCol w:w="1701"/>
      </w:tblGrid>
      <w:tr w:rsidR="00D640A1" w:rsidRPr="00D640A1" w14:paraId="63047957" w14:textId="77777777" w:rsidTr="00D640A1">
        <w:trPr>
          <w:trHeight w:val="196"/>
        </w:trPr>
        <w:tc>
          <w:tcPr>
            <w:tcW w:w="863" w:type="dxa"/>
            <w:tcBorders>
              <w:top w:val="single" w:sz="8" w:space="0" w:color="auto"/>
              <w:left w:val="single" w:sz="8" w:space="0" w:color="auto"/>
              <w:bottom w:val="single" w:sz="4" w:space="0" w:color="000000"/>
              <w:right w:val="single" w:sz="4" w:space="0" w:color="000000"/>
            </w:tcBorders>
            <w:shd w:val="clear" w:color="000000" w:fill="FFFFFF"/>
            <w:vAlign w:val="center"/>
          </w:tcPr>
          <w:p w14:paraId="2D3776AC" w14:textId="44CC532A" w:rsidR="00D640A1" w:rsidRPr="00D640A1" w:rsidRDefault="00D640A1" w:rsidP="00D640A1">
            <w:pPr>
              <w:widowControl w:val="0"/>
              <w:autoSpaceDE w:val="0"/>
              <w:autoSpaceDN w:val="0"/>
              <w:adjustRightInd w:val="0"/>
              <w:jc w:val="center"/>
              <w:rPr>
                <w:sz w:val="24"/>
                <w:szCs w:val="28"/>
              </w:rPr>
            </w:pPr>
            <w:r w:rsidRPr="00D640A1">
              <w:rPr>
                <w:sz w:val="24"/>
                <w:szCs w:val="28"/>
              </w:rPr>
              <w:t>№ п/п</w:t>
            </w:r>
          </w:p>
        </w:tc>
        <w:tc>
          <w:tcPr>
            <w:tcW w:w="1155" w:type="dxa"/>
            <w:tcBorders>
              <w:top w:val="single" w:sz="8" w:space="0" w:color="auto"/>
              <w:left w:val="single" w:sz="8" w:space="0" w:color="000000"/>
              <w:bottom w:val="single" w:sz="4" w:space="0" w:color="000000"/>
              <w:right w:val="single" w:sz="4" w:space="0" w:color="000000"/>
            </w:tcBorders>
            <w:shd w:val="clear" w:color="000000" w:fill="FFFFFF"/>
            <w:vAlign w:val="center"/>
          </w:tcPr>
          <w:p w14:paraId="43D06BE4" w14:textId="6D9F38EA" w:rsidR="00D640A1" w:rsidRPr="00D640A1" w:rsidRDefault="00D640A1" w:rsidP="00D640A1">
            <w:pPr>
              <w:widowControl w:val="0"/>
              <w:autoSpaceDE w:val="0"/>
              <w:autoSpaceDN w:val="0"/>
              <w:adjustRightInd w:val="0"/>
              <w:jc w:val="center"/>
              <w:rPr>
                <w:sz w:val="24"/>
                <w:szCs w:val="28"/>
              </w:rPr>
            </w:pPr>
            <w:r w:rsidRPr="00D640A1">
              <w:rPr>
                <w:sz w:val="24"/>
                <w:szCs w:val="28"/>
              </w:rPr>
              <w:t>КОСГУ</w:t>
            </w:r>
          </w:p>
        </w:tc>
        <w:tc>
          <w:tcPr>
            <w:tcW w:w="5649" w:type="dxa"/>
            <w:tcBorders>
              <w:top w:val="single" w:sz="8" w:space="0" w:color="auto"/>
              <w:left w:val="single" w:sz="8" w:space="0" w:color="000000"/>
              <w:bottom w:val="single" w:sz="4" w:space="0" w:color="000000"/>
              <w:right w:val="single" w:sz="4" w:space="0" w:color="000000"/>
            </w:tcBorders>
            <w:shd w:val="clear" w:color="000000" w:fill="FFFFFF"/>
            <w:vAlign w:val="center"/>
          </w:tcPr>
          <w:p w14:paraId="2DC7E7A4" w14:textId="10574DDD" w:rsidR="00D640A1" w:rsidRPr="00D640A1" w:rsidRDefault="00D640A1" w:rsidP="00D640A1">
            <w:pPr>
              <w:widowControl w:val="0"/>
              <w:autoSpaceDE w:val="0"/>
              <w:autoSpaceDN w:val="0"/>
              <w:adjustRightInd w:val="0"/>
              <w:jc w:val="center"/>
              <w:rPr>
                <w:sz w:val="24"/>
                <w:szCs w:val="28"/>
              </w:rPr>
            </w:pPr>
            <w:r w:rsidRPr="00D640A1">
              <w:rPr>
                <w:sz w:val="24"/>
                <w:szCs w:val="28"/>
              </w:rPr>
              <w:t>Наименование счета</w:t>
            </w:r>
          </w:p>
        </w:tc>
        <w:tc>
          <w:tcPr>
            <w:tcW w:w="1701" w:type="dxa"/>
            <w:tcBorders>
              <w:top w:val="single" w:sz="8" w:space="0" w:color="auto"/>
              <w:left w:val="single" w:sz="8" w:space="0" w:color="000000"/>
              <w:bottom w:val="single" w:sz="4" w:space="0" w:color="000000"/>
              <w:right w:val="single" w:sz="8" w:space="0" w:color="000000"/>
            </w:tcBorders>
            <w:shd w:val="clear" w:color="000000" w:fill="FFFFFF"/>
            <w:vAlign w:val="center"/>
          </w:tcPr>
          <w:p w14:paraId="690E41F0" w14:textId="0052DDA6" w:rsidR="00D640A1" w:rsidRPr="00D640A1" w:rsidRDefault="00D640A1" w:rsidP="00D640A1">
            <w:pPr>
              <w:widowControl w:val="0"/>
              <w:autoSpaceDE w:val="0"/>
              <w:autoSpaceDN w:val="0"/>
              <w:adjustRightInd w:val="0"/>
              <w:jc w:val="center"/>
              <w:rPr>
                <w:sz w:val="24"/>
                <w:szCs w:val="28"/>
              </w:rPr>
            </w:pPr>
            <w:r w:rsidRPr="00D640A1">
              <w:rPr>
                <w:sz w:val="24"/>
                <w:szCs w:val="28"/>
              </w:rPr>
              <w:t>Сумма</w:t>
            </w:r>
          </w:p>
        </w:tc>
      </w:tr>
      <w:tr w:rsidR="00D640A1" w:rsidRPr="00D640A1" w14:paraId="225690A3" w14:textId="77777777" w:rsidTr="00D640A1">
        <w:trPr>
          <w:trHeight w:val="277"/>
        </w:trPr>
        <w:tc>
          <w:tcPr>
            <w:tcW w:w="863" w:type="dxa"/>
            <w:tcBorders>
              <w:top w:val="nil"/>
              <w:left w:val="single" w:sz="8" w:space="0" w:color="auto"/>
              <w:bottom w:val="single" w:sz="8" w:space="0" w:color="000000"/>
              <w:right w:val="single" w:sz="4" w:space="0" w:color="000000"/>
            </w:tcBorders>
            <w:shd w:val="clear" w:color="000000" w:fill="FFFFFF"/>
            <w:vAlign w:val="center"/>
            <w:hideMark/>
          </w:tcPr>
          <w:p w14:paraId="4787CE41" w14:textId="77777777" w:rsidR="00D640A1" w:rsidRPr="00D640A1" w:rsidRDefault="00D640A1" w:rsidP="00D640A1">
            <w:pPr>
              <w:widowControl w:val="0"/>
              <w:autoSpaceDE w:val="0"/>
              <w:autoSpaceDN w:val="0"/>
              <w:adjustRightInd w:val="0"/>
              <w:jc w:val="center"/>
              <w:rPr>
                <w:sz w:val="24"/>
                <w:szCs w:val="28"/>
              </w:rPr>
            </w:pPr>
            <w:r w:rsidRPr="00D640A1">
              <w:rPr>
                <w:sz w:val="24"/>
                <w:szCs w:val="28"/>
              </w:rPr>
              <w:t>1</w:t>
            </w:r>
          </w:p>
        </w:tc>
        <w:tc>
          <w:tcPr>
            <w:tcW w:w="1155" w:type="dxa"/>
            <w:tcBorders>
              <w:top w:val="single" w:sz="4" w:space="0" w:color="000000"/>
              <w:left w:val="single" w:sz="8" w:space="0" w:color="000000"/>
              <w:bottom w:val="single" w:sz="8" w:space="0" w:color="000000"/>
              <w:right w:val="single" w:sz="4" w:space="0" w:color="000000"/>
            </w:tcBorders>
            <w:shd w:val="clear" w:color="000000" w:fill="FFFFFF"/>
            <w:vAlign w:val="center"/>
            <w:hideMark/>
          </w:tcPr>
          <w:p w14:paraId="40005C5E" w14:textId="77777777" w:rsidR="00D640A1" w:rsidRPr="00D640A1" w:rsidRDefault="00D640A1" w:rsidP="00D640A1">
            <w:pPr>
              <w:widowControl w:val="0"/>
              <w:autoSpaceDE w:val="0"/>
              <w:autoSpaceDN w:val="0"/>
              <w:adjustRightInd w:val="0"/>
              <w:jc w:val="center"/>
              <w:rPr>
                <w:sz w:val="24"/>
                <w:szCs w:val="28"/>
              </w:rPr>
            </w:pPr>
            <w:r w:rsidRPr="00D640A1">
              <w:rPr>
                <w:sz w:val="24"/>
                <w:szCs w:val="28"/>
              </w:rPr>
              <w:t>2</w:t>
            </w:r>
          </w:p>
        </w:tc>
        <w:tc>
          <w:tcPr>
            <w:tcW w:w="5649" w:type="dxa"/>
            <w:tcBorders>
              <w:top w:val="single" w:sz="4" w:space="0" w:color="000000"/>
              <w:left w:val="single" w:sz="8" w:space="0" w:color="000000"/>
              <w:bottom w:val="single" w:sz="8" w:space="0" w:color="000000"/>
              <w:right w:val="single" w:sz="4" w:space="0" w:color="000000"/>
            </w:tcBorders>
            <w:shd w:val="clear" w:color="000000" w:fill="FFFFFF"/>
            <w:vAlign w:val="center"/>
            <w:hideMark/>
          </w:tcPr>
          <w:p w14:paraId="68E46A4C" w14:textId="77777777" w:rsidR="00D640A1" w:rsidRPr="00D640A1" w:rsidRDefault="00D640A1" w:rsidP="00D640A1">
            <w:pPr>
              <w:widowControl w:val="0"/>
              <w:autoSpaceDE w:val="0"/>
              <w:autoSpaceDN w:val="0"/>
              <w:adjustRightInd w:val="0"/>
              <w:jc w:val="center"/>
              <w:rPr>
                <w:sz w:val="24"/>
                <w:szCs w:val="28"/>
              </w:rPr>
            </w:pPr>
            <w:r w:rsidRPr="00D640A1">
              <w:rPr>
                <w:sz w:val="24"/>
                <w:szCs w:val="28"/>
              </w:rPr>
              <w:t>3</w:t>
            </w:r>
          </w:p>
        </w:tc>
        <w:tc>
          <w:tcPr>
            <w:tcW w:w="1701" w:type="dxa"/>
            <w:tcBorders>
              <w:top w:val="nil"/>
              <w:left w:val="single" w:sz="8" w:space="0" w:color="000000"/>
              <w:bottom w:val="single" w:sz="8" w:space="0" w:color="000000"/>
              <w:right w:val="single" w:sz="4" w:space="0" w:color="000000"/>
            </w:tcBorders>
            <w:shd w:val="clear" w:color="000000" w:fill="FFFFFF"/>
            <w:vAlign w:val="center"/>
            <w:hideMark/>
          </w:tcPr>
          <w:p w14:paraId="1DCED1E2" w14:textId="77777777" w:rsidR="00D640A1" w:rsidRPr="00D640A1" w:rsidRDefault="00D640A1" w:rsidP="00D640A1">
            <w:pPr>
              <w:widowControl w:val="0"/>
              <w:autoSpaceDE w:val="0"/>
              <w:autoSpaceDN w:val="0"/>
              <w:adjustRightInd w:val="0"/>
              <w:jc w:val="center"/>
              <w:rPr>
                <w:sz w:val="24"/>
                <w:szCs w:val="28"/>
              </w:rPr>
            </w:pPr>
            <w:r w:rsidRPr="00D640A1">
              <w:rPr>
                <w:sz w:val="24"/>
                <w:szCs w:val="28"/>
              </w:rPr>
              <w:t>4</w:t>
            </w:r>
          </w:p>
        </w:tc>
      </w:tr>
      <w:tr w:rsidR="00D640A1" w:rsidRPr="00D640A1" w14:paraId="4BE6E2BA" w14:textId="77777777" w:rsidTr="00D640A1">
        <w:trPr>
          <w:trHeight w:val="265"/>
        </w:trPr>
        <w:tc>
          <w:tcPr>
            <w:tcW w:w="9368" w:type="dxa"/>
            <w:gridSpan w:val="4"/>
            <w:tcBorders>
              <w:top w:val="single" w:sz="4" w:space="0" w:color="000000"/>
              <w:left w:val="single" w:sz="8" w:space="0" w:color="auto"/>
              <w:bottom w:val="single" w:sz="4" w:space="0" w:color="000000"/>
              <w:right w:val="single" w:sz="8" w:space="0" w:color="000000"/>
            </w:tcBorders>
            <w:shd w:val="clear" w:color="000000" w:fill="FFFFFF"/>
            <w:hideMark/>
          </w:tcPr>
          <w:p w14:paraId="6DF78644" w14:textId="77777777" w:rsidR="00D640A1" w:rsidRPr="00D640A1" w:rsidRDefault="00D640A1" w:rsidP="00D640A1">
            <w:pPr>
              <w:widowControl w:val="0"/>
              <w:autoSpaceDE w:val="0"/>
              <w:autoSpaceDN w:val="0"/>
              <w:adjustRightInd w:val="0"/>
              <w:jc w:val="both"/>
              <w:rPr>
                <w:b/>
                <w:bCs/>
                <w:sz w:val="24"/>
                <w:szCs w:val="28"/>
              </w:rPr>
            </w:pPr>
            <w:r w:rsidRPr="00D640A1">
              <w:rPr>
                <w:b/>
                <w:bCs/>
                <w:sz w:val="24"/>
                <w:szCs w:val="28"/>
              </w:rPr>
              <w:t>401.40 (Доходы будущих периодов)</w:t>
            </w:r>
          </w:p>
        </w:tc>
      </w:tr>
      <w:tr w:rsidR="00D640A1" w:rsidRPr="00D640A1" w14:paraId="6DA88888" w14:textId="77777777" w:rsidTr="00D640A1">
        <w:trPr>
          <w:trHeight w:val="493"/>
        </w:trPr>
        <w:tc>
          <w:tcPr>
            <w:tcW w:w="863" w:type="dxa"/>
            <w:tcBorders>
              <w:top w:val="nil"/>
              <w:left w:val="single" w:sz="8" w:space="0" w:color="auto"/>
              <w:bottom w:val="single" w:sz="4" w:space="0" w:color="000000"/>
              <w:right w:val="single" w:sz="4" w:space="0" w:color="000000"/>
            </w:tcBorders>
            <w:shd w:val="clear" w:color="000000" w:fill="FFFFFF"/>
          </w:tcPr>
          <w:p w14:paraId="7394D581" w14:textId="77777777" w:rsidR="00D640A1" w:rsidRPr="00D640A1" w:rsidRDefault="00D640A1" w:rsidP="00D640A1">
            <w:pPr>
              <w:widowControl w:val="0"/>
              <w:autoSpaceDE w:val="0"/>
              <w:autoSpaceDN w:val="0"/>
              <w:adjustRightInd w:val="0"/>
              <w:jc w:val="both"/>
              <w:rPr>
                <w:sz w:val="24"/>
                <w:szCs w:val="28"/>
              </w:rPr>
            </w:pPr>
          </w:p>
        </w:tc>
        <w:tc>
          <w:tcPr>
            <w:tcW w:w="1155" w:type="dxa"/>
            <w:tcBorders>
              <w:top w:val="single" w:sz="4" w:space="0" w:color="000000"/>
              <w:left w:val="single" w:sz="8" w:space="0" w:color="000000"/>
              <w:bottom w:val="single" w:sz="4" w:space="0" w:color="000000"/>
              <w:right w:val="single" w:sz="4" w:space="0" w:color="000000"/>
            </w:tcBorders>
            <w:shd w:val="clear" w:color="000000" w:fill="FFFFFF"/>
          </w:tcPr>
          <w:p w14:paraId="2FCFB132" w14:textId="77777777" w:rsidR="00D640A1" w:rsidRPr="00D640A1" w:rsidRDefault="00D640A1" w:rsidP="00D640A1">
            <w:pPr>
              <w:widowControl w:val="0"/>
              <w:autoSpaceDE w:val="0"/>
              <w:autoSpaceDN w:val="0"/>
              <w:adjustRightInd w:val="0"/>
              <w:jc w:val="both"/>
              <w:rPr>
                <w:sz w:val="24"/>
                <w:szCs w:val="28"/>
              </w:rPr>
            </w:pPr>
          </w:p>
        </w:tc>
        <w:tc>
          <w:tcPr>
            <w:tcW w:w="5649" w:type="dxa"/>
            <w:tcBorders>
              <w:top w:val="single" w:sz="4" w:space="0" w:color="000000"/>
              <w:left w:val="single" w:sz="8" w:space="0" w:color="000000"/>
              <w:bottom w:val="single" w:sz="4" w:space="0" w:color="000000"/>
              <w:right w:val="single" w:sz="4" w:space="0" w:color="000000"/>
            </w:tcBorders>
            <w:shd w:val="clear" w:color="000000" w:fill="FFFFFF"/>
          </w:tcPr>
          <w:p w14:paraId="4DCDA467" w14:textId="77777777" w:rsidR="00D640A1" w:rsidRPr="00D640A1" w:rsidRDefault="00D640A1" w:rsidP="00D640A1">
            <w:pPr>
              <w:widowControl w:val="0"/>
              <w:autoSpaceDE w:val="0"/>
              <w:autoSpaceDN w:val="0"/>
              <w:adjustRightInd w:val="0"/>
              <w:jc w:val="both"/>
              <w:rPr>
                <w:sz w:val="24"/>
                <w:szCs w:val="28"/>
              </w:rPr>
            </w:pPr>
          </w:p>
        </w:tc>
        <w:tc>
          <w:tcPr>
            <w:tcW w:w="1701" w:type="dxa"/>
            <w:tcBorders>
              <w:top w:val="nil"/>
              <w:left w:val="single" w:sz="8" w:space="0" w:color="000000"/>
              <w:bottom w:val="single" w:sz="4" w:space="0" w:color="000000"/>
              <w:right w:val="single" w:sz="4" w:space="0" w:color="000000"/>
            </w:tcBorders>
            <w:shd w:val="clear" w:color="000000" w:fill="FFFFFF"/>
          </w:tcPr>
          <w:p w14:paraId="6528EA11" w14:textId="77777777" w:rsidR="00D640A1" w:rsidRPr="00D640A1" w:rsidRDefault="00D640A1" w:rsidP="00D640A1">
            <w:pPr>
              <w:widowControl w:val="0"/>
              <w:autoSpaceDE w:val="0"/>
              <w:autoSpaceDN w:val="0"/>
              <w:adjustRightInd w:val="0"/>
              <w:jc w:val="both"/>
              <w:rPr>
                <w:sz w:val="24"/>
                <w:szCs w:val="28"/>
              </w:rPr>
            </w:pPr>
            <w:r w:rsidRPr="00D640A1">
              <w:rPr>
                <w:sz w:val="24"/>
                <w:szCs w:val="28"/>
              </w:rPr>
              <w:t>отсутствуют</w:t>
            </w:r>
          </w:p>
        </w:tc>
      </w:tr>
      <w:tr w:rsidR="00D640A1" w:rsidRPr="00D640A1" w14:paraId="0E665BC2" w14:textId="77777777" w:rsidTr="00D640A1">
        <w:trPr>
          <w:trHeight w:val="265"/>
        </w:trPr>
        <w:tc>
          <w:tcPr>
            <w:tcW w:w="7667" w:type="dxa"/>
            <w:gridSpan w:val="3"/>
            <w:tcBorders>
              <w:top w:val="single" w:sz="4" w:space="0" w:color="000000"/>
              <w:left w:val="single" w:sz="8" w:space="0" w:color="auto"/>
              <w:bottom w:val="single" w:sz="4" w:space="0" w:color="000000"/>
              <w:right w:val="single" w:sz="4" w:space="0" w:color="000000"/>
            </w:tcBorders>
            <w:shd w:val="clear" w:color="000000" w:fill="FFFFFF"/>
            <w:hideMark/>
          </w:tcPr>
          <w:p w14:paraId="758ABAFF" w14:textId="77777777" w:rsidR="00D640A1" w:rsidRPr="00D640A1" w:rsidRDefault="00D640A1" w:rsidP="00D640A1">
            <w:pPr>
              <w:widowControl w:val="0"/>
              <w:autoSpaceDE w:val="0"/>
              <w:autoSpaceDN w:val="0"/>
              <w:adjustRightInd w:val="0"/>
              <w:jc w:val="both"/>
              <w:rPr>
                <w:b/>
                <w:bCs/>
                <w:sz w:val="24"/>
                <w:szCs w:val="28"/>
              </w:rPr>
            </w:pPr>
            <w:r w:rsidRPr="00D640A1">
              <w:rPr>
                <w:b/>
                <w:bCs/>
                <w:sz w:val="24"/>
                <w:szCs w:val="28"/>
              </w:rPr>
              <w:t>Итого по 401.40</w:t>
            </w:r>
          </w:p>
        </w:tc>
        <w:tc>
          <w:tcPr>
            <w:tcW w:w="1701" w:type="dxa"/>
            <w:tcBorders>
              <w:top w:val="nil"/>
              <w:left w:val="single" w:sz="8" w:space="0" w:color="000000"/>
              <w:bottom w:val="single" w:sz="4" w:space="0" w:color="000000"/>
              <w:right w:val="single" w:sz="4" w:space="0" w:color="000000"/>
            </w:tcBorders>
            <w:shd w:val="clear" w:color="000000" w:fill="FFFFFF"/>
            <w:hideMark/>
          </w:tcPr>
          <w:p w14:paraId="6634B08F" w14:textId="77777777" w:rsidR="00D640A1" w:rsidRPr="00D640A1" w:rsidRDefault="00D640A1" w:rsidP="00D640A1">
            <w:pPr>
              <w:widowControl w:val="0"/>
              <w:autoSpaceDE w:val="0"/>
              <w:autoSpaceDN w:val="0"/>
              <w:adjustRightInd w:val="0"/>
              <w:jc w:val="both"/>
              <w:rPr>
                <w:b/>
                <w:bCs/>
                <w:sz w:val="24"/>
                <w:szCs w:val="28"/>
              </w:rPr>
            </w:pPr>
          </w:p>
        </w:tc>
      </w:tr>
      <w:tr w:rsidR="00D640A1" w:rsidRPr="00D640A1" w14:paraId="710307FE" w14:textId="77777777" w:rsidTr="00D640A1">
        <w:trPr>
          <w:trHeight w:val="265"/>
        </w:trPr>
        <w:tc>
          <w:tcPr>
            <w:tcW w:w="9368" w:type="dxa"/>
            <w:gridSpan w:val="4"/>
            <w:tcBorders>
              <w:top w:val="single" w:sz="4" w:space="0" w:color="000000"/>
              <w:left w:val="single" w:sz="8" w:space="0" w:color="auto"/>
              <w:bottom w:val="single" w:sz="4" w:space="0" w:color="000000"/>
              <w:right w:val="single" w:sz="8" w:space="0" w:color="000000"/>
            </w:tcBorders>
            <w:shd w:val="clear" w:color="000000" w:fill="FFFFFF"/>
            <w:hideMark/>
          </w:tcPr>
          <w:p w14:paraId="07DAD3FB" w14:textId="77777777" w:rsidR="00D640A1" w:rsidRPr="00D640A1" w:rsidRDefault="00D640A1" w:rsidP="00D640A1">
            <w:pPr>
              <w:widowControl w:val="0"/>
              <w:autoSpaceDE w:val="0"/>
              <w:autoSpaceDN w:val="0"/>
              <w:adjustRightInd w:val="0"/>
              <w:jc w:val="both"/>
              <w:rPr>
                <w:b/>
                <w:bCs/>
                <w:sz w:val="24"/>
                <w:szCs w:val="28"/>
              </w:rPr>
            </w:pPr>
            <w:r w:rsidRPr="00D640A1">
              <w:rPr>
                <w:b/>
                <w:bCs/>
                <w:sz w:val="24"/>
                <w:szCs w:val="28"/>
              </w:rPr>
              <w:t>401.50 (Расходы будущих периодов)</w:t>
            </w:r>
          </w:p>
        </w:tc>
      </w:tr>
      <w:tr w:rsidR="00D640A1" w:rsidRPr="00D640A1" w14:paraId="0FEE5212" w14:textId="77777777" w:rsidTr="00D640A1">
        <w:trPr>
          <w:trHeight w:val="265"/>
        </w:trPr>
        <w:tc>
          <w:tcPr>
            <w:tcW w:w="863" w:type="dxa"/>
            <w:tcBorders>
              <w:top w:val="nil"/>
              <w:left w:val="single" w:sz="8" w:space="0" w:color="auto"/>
              <w:bottom w:val="single" w:sz="4" w:space="0" w:color="000000"/>
              <w:right w:val="single" w:sz="4" w:space="0" w:color="000000"/>
            </w:tcBorders>
            <w:shd w:val="clear" w:color="000000" w:fill="FFFFFF"/>
            <w:hideMark/>
          </w:tcPr>
          <w:p w14:paraId="1C5683E0" w14:textId="77777777" w:rsidR="00D640A1" w:rsidRPr="00D640A1" w:rsidRDefault="00D640A1" w:rsidP="00D640A1">
            <w:pPr>
              <w:widowControl w:val="0"/>
              <w:autoSpaceDE w:val="0"/>
              <w:autoSpaceDN w:val="0"/>
              <w:adjustRightInd w:val="0"/>
              <w:jc w:val="both"/>
              <w:rPr>
                <w:sz w:val="24"/>
                <w:szCs w:val="28"/>
              </w:rPr>
            </w:pPr>
            <w:r w:rsidRPr="00D640A1">
              <w:rPr>
                <w:sz w:val="24"/>
                <w:szCs w:val="28"/>
              </w:rPr>
              <w:t>1</w:t>
            </w:r>
          </w:p>
        </w:tc>
        <w:tc>
          <w:tcPr>
            <w:tcW w:w="1155" w:type="dxa"/>
            <w:tcBorders>
              <w:top w:val="single" w:sz="4" w:space="0" w:color="000000"/>
              <w:left w:val="single" w:sz="8" w:space="0" w:color="000000"/>
              <w:bottom w:val="single" w:sz="4" w:space="0" w:color="000000"/>
              <w:right w:val="single" w:sz="4" w:space="0" w:color="000000"/>
            </w:tcBorders>
            <w:shd w:val="clear" w:color="000000" w:fill="FFFFFF"/>
            <w:hideMark/>
          </w:tcPr>
          <w:p w14:paraId="3E0DF1BB" w14:textId="77777777" w:rsidR="00D640A1" w:rsidRPr="00D640A1" w:rsidRDefault="00D640A1" w:rsidP="00D640A1">
            <w:pPr>
              <w:widowControl w:val="0"/>
              <w:autoSpaceDE w:val="0"/>
              <w:autoSpaceDN w:val="0"/>
              <w:adjustRightInd w:val="0"/>
              <w:jc w:val="both"/>
              <w:rPr>
                <w:sz w:val="24"/>
                <w:szCs w:val="28"/>
              </w:rPr>
            </w:pPr>
            <w:r w:rsidRPr="00D640A1">
              <w:rPr>
                <w:sz w:val="24"/>
                <w:szCs w:val="28"/>
              </w:rPr>
              <w:t>226</w:t>
            </w:r>
          </w:p>
        </w:tc>
        <w:tc>
          <w:tcPr>
            <w:tcW w:w="5649" w:type="dxa"/>
            <w:tcBorders>
              <w:top w:val="single" w:sz="4" w:space="0" w:color="000000"/>
              <w:left w:val="single" w:sz="8" w:space="0" w:color="000000"/>
              <w:bottom w:val="single" w:sz="4" w:space="0" w:color="000000"/>
              <w:right w:val="single" w:sz="4" w:space="0" w:color="000000"/>
            </w:tcBorders>
            <w:shd w:val="clear" w:color="000000" w:fill="FFFFFF"/>
            <w:hideMark/>
          </w:tcPr>
          <w:p w14:paraId="37FF661B" w14:textId="77777777" w:rsidR="00D640A1" w:rsidRPr="00D640A1" w:rsidRDefault="00D640A1" w:rsidP="00D640A1">
            <w:pPr>
              <w:widowControl w:val="0"/>
              <w:autoSpaceDE w:val="0"/>
              <w:autoSpaceDN w:val="0"/>
              <w:adjustRightInd w:val="0"/>
              <w:jc w:val="both"/>
              <w:rPr>
                <w:sz w:val="24"/>
                <w:szCs w:val="28"/>
              </w:rPr>
            </w:pPr>
            <w:r w:rsidRPr="00D640A1">
              <w:rPr>
                <w:sz w:val="24"/>
                <w:szCs w:val="28"/>
              </w:rPr>
              <w:t>неисключительные лицензионные права на программное обеспечение, предоставление доступа к электронным базам данных на периодические издания)</w:t>
            </w:r>
          </w:p>
        </w:tc>
        <w:tc>
          <w:tcPr>
            <w:tcW w:w="1701" w:type="dxa"/>
            <w:tcBorders>
              <w:top w:val="nil"/>
              <w:left w:val="single" w:sz="8" w:space="0" w:color="000000"/>
              <w:bottom w:val="single" w:sz="4" w:space="0" w:color="000000"/>
              <w:right w:val="single" w:sz="4" w:space="0" w:color="000000"/>
            </w:tcBorders>
            <w:shd w:val="clear" w:color="000000" w:fill="FFFFFF"/>
            <w:hideMark/>
          </w:tcPr>
          <w:p w14:paraId="5BFCE51C" w14:textId="77777777" w:rsidR="00D640A1" w:rsidRPr="00D640A1" w:rsidRDefault="00D640A1" w:rsidP="00D640A1">
            <w:pPr>
              <w:widowControl w:val="0"/>
              <w:autoSpaceDE w:val="0"/>
              <w:autoSpaceDN w:val="0"/>
              <w:adjustRightInd w:val="0"/>
              <w:jc w:val="both"/>
              <w:rPr>
                <w:sz w:val="24"/>
                <w:szCs w:val="28"/>
              </w:rPr>
            </w:pPr>
            <w:r w:rsidRPr="00D640A1">
              <w:rPr>
                <w:sz w:val="24"/>
                <w:szCs w:val="28"/>
              </w:rPr>
              <w:t>31 129,67</w:t>
            </w:r>
          </w:p>
        </w:tc>
      </w:tr>
      <w:tr w:rsidR="00D640A1" w:rsidRPr="00D640A1" w14:paraId="4502157E" w14:textId="77777777" w:rsidTr="00D640A1">
        <w:trPr>
          <w:trHeight w:val="265"/>
        </w:trPr>
        <w:tc>
          <w:tcPr>
            <w:tcW w:w="863" w:type="dxa"/>
            <w:tcBorders>
              <w:top w:val="nil"/>
              <w:left w:val="single" w:sz="8" w:space="0" w:color="auto"/>
              <w:bottom w:val="single" w:sz="4" w:space="0" w:color="000000"/>
              <w:right w:val="single" w:sz="4" w:space="0" w:color="000000"/>
            </w:tcBorders>
            <w:shd w:val="clear" w:color="000000" w:fill="FFFFFF"/>
            <w:hideMark/>
          </w:tcPr>
          <w:p w14:paraId="44CF296C" w14:textId="77777777" w:rsidR="00D640A1" w:rsidRPr="00D640A1" w:rsidRDefault="00D640A1" w:rsidP="00D640A1">
            <w:pPr>
              <w:widowControl w:val="0"/>
              <w:autoSpaceDE w:val="0"/>
              <w:autoSpaceDN w:val="0"/>
              <w:adjustRightInd w:val="0"/>
              <w:jc w:val="both"/>
              <w:rPr>
                <w:sz w:val="24"/>
                <w:szCs w:val="28"/>
              </w:rPr>
            </w:pPr>
          </w:p>
        </w:tc>
        <w:tc>
          <w:tcPr>
            <w:tcW w:w="1155" w:type="dxa"/>
            <w:tcBorders>
              <w:top w:val="single" w:sz="4" w:space="0" w:color="000000"/>
              <w:left w:val="single" w:sz="8" w:space="0" w:color="000000"/>
              <w:bottom w:val="single" w:sz="4" w:space="0" w:color="000000"/>
              <w:right w:val="single" w:sz="4" w:space="0" w:color="000000"/>
            </w:tcBorders>
            <w:shd w:val="clear" w:color="000000" w:fill="FFFFFF"/>
            <w:hideMark/>
          </w:tcPr>
          <w:p w14:paraId="5A74E681" w14:textId="77777777" w:rsidR="00D640A1" w:rsidRPr="00D640A1" w:rsidRDefault="00D640A1" w:rsidP="00D640A1">
            <w:pPr>
              <w:widowControl w:val="0"/>
              <w:autoSpaceDE w:val="0"/>
              <w:autoSpaceDN w:val="0"/>
              <w:adjustRightInd w:val="0"/>
              <w:jc w:val="both"/>
              <w:rPr>
                <w:sz w:val="24"/>
                <w:szCs w:val="28"/>
              </w:rPr>
            </w:pPr>
          </w:p>
        </w:tc>
        <w:tc>
          <w:tcPr>
            <w:tcW w:w="5649" w:type="dxa"/>
            <w:tcBorders>
              <w:top w:val="single" w:sz="4" w:space="0" w:color="000000"/>
              <w:left w:val="single" w:sz="8" w:space="0" w:color="000000"/>
              <w:bottom w:val="single" w:sz="4" w:space="0" w:color="000000"/>
              <w:right w:val="single" w:sz="4" w:space="0" w:color="000000"/>
            </w:tcBorders>
            <w:shd w:val="clear" w:color="000000" w:fill="FFFFFF"/>
            <w:hideMark/>
          </w:tcPr>
          <w:p w14:paraId="51BBCDA3" w14:textId="77777777" w:rsidR="00D640A1" w:rsidRPr="00D640A1" w:rsidRDefault="00D640A1" w:rsidP="00D640A1">
            <w:pPr>
              <w:widowControl w:val="0"/>
              <w:autoSpaceDE w:val="0"/>
              <w:autoSpaceDN w:val="0"/>
              <w:adjustRightInd w:val="0"/>
              <w:jc w:val="both"/>
              <w:rPr>
                <w:sz w:val="24"/>
                <w:szCs w:val="28"/>
              </w:rPr>
            </w:pPr>
          </w:p>
        </w:tc>
        <w:tc>
          <w:tcPr>
            <w:tcW w:w="1701" w:type="dxa"/>
            <w:tcBorders>
              <w:top w:val="nil"/>
              <w:left w:val="single" w:sz="8" w:space="0" w:color="000000"/>
              <w:bottom w:val="single" w:sz="4" w:space="0" w:color="000000"/>
              <w:right w:val="single" w:sz="4" w:space="0" w:color="000000"/>
            </w:tcBorders>
            <w:shd w:val="clear" w:color="000000" w:fill="FFFFFF"/>
            <w:hideMark/>
          </w:tcPr>
          <w:p w14:paraId="2CCCB9D6" w14:textId="77777777" w:rsidR="00D640A1" w:rsidRPr="00D640A1" w:rsidRDefault="00D640A1" w:rsidP="00D640A1">
            <w:pPr>
              <w:widowControl w:val="0"/>
              <w:autoSpaceDE w:val="0"/>
              <w:autoSpaceDN w:val="0"/>
              <w:adjustRightInd w:val="0"/>
              <w:jc w:val="both"/>
              <w:rPr>
                <w:sz w:val="24"/>
                <w:szCs w:val="28"/>
              </w:rPr>
            </w:pPr>
          </w:p>
        </w:tc>
      </w:tr>
      <w:tr w:rsidR="00D640A1" w:rsidRPr="00D640A1" w14:paraId="475CE893" w14:textId="77777777" w:rsidTr="00D640A1">
        <w:trPr>
          <w:trHeight w:val="265"/>
        </w:trPr>
        <w:tc>
          <w:tcPr>
            <w:tcW w:w="7667" w:type="dxa"/>
            <w:gridSpan w:val="3"/>
            <w:tcBorders>
              <w:top w:val="single" w:sz="4" w:space="0" w:color="000000"/>
              <w:left w:val="single" w:sz="8" w:space="0" w:color="auto"/>
              <w:bottom w:val="single" w:sz="4" w:space="0" w:color="000000"/>
              <w:right w:val="single" w:sz="4" w:space="0" w:color="000000"/>
            </w:tcBorders>
            <w:shd w:val="clear" w:color="000000" w:fill="FFFFFF"/>
            <w:hideMark/>
          </w:tcPr>
          <w:p w14:paraId="7BFF58F0" w14:textId="77777777" w:rsidR="00D640A1" w:rsidRPr="00D640A1" w:rsidRDefault="00D640A1" w:rsidP="00D640A1">
            <w:pPr>
              <w:widowControl w:val="0"/>
              <w:autoSpaceDE w:val="0"/>
              <w:autoSpaceDN w:val="0"/>
              <w:adjustRightInd w:val="0"/>
              <w:jc w:val="both"/>
              <w:rPr>
                <w:b/>
                <w:bCs/>
                <w:sz w:val="24"/>
                <w:szCs w:val="28"/>
              </w:rPr>
            </w:pPr>
            <w:r w:rsidRPr="00D640A1">
              <w:rPr>
                <w:b/>
                <w:bCs/>
                <w:sz w:val="24"/>
                <w:szCs w:val="28"/>
              </w:rPr>
              <w:t>Итого по 401.50</w:t>
            </w:r>
          </w:p>
        </w:tc>
        <w:tc>
          <w:tcPr>
            <w:tcW w:w="1701" w:type="dxa"/>
            <w:tcBorders>
              <w:top w:val="nil"/>
              <w:left w:val="single" w:sz="8" w:space="0" w:color="000000"/>
              <w:bottom w:val="single" w:sz="4" w:space="0" w:color="000000"/>
              <w:right w:val="single" w:sz="4" w:space="0" w:color="000000"/>
            </w:tcBorders>
            <w:shd w:val="clear" w:color="000000" w:fill="FFFFFF"/>
            <w:hideMark/>
          </w:tcPr>
          <w:p w14:paraId="0E03EB0C" w14:textId="77777777" w:rsidR="00D640A1" w:rsidRPr="00D640A1" w:rsidRDefault="00D640A1" w:rsidP="00D640A1">
            <w:pPr>
              <w:widowControl w:val="0"/>
              <w:autoSpaceDE w:val="0"/>
              <w:autoSpaceDN w:val="0"/>
              <w:adjustRightInd w:val="0"/>
              <w:jc w:val="both"/>
              <w:rPr>
                <w:b/>
                <w:bCs/>
                <w:sz w:val="24"/>
                <w:szCs w:val="28"/>
              </w:rPr>
            </w:pPr>
            <w:r w:rsidRPr="00D640A1">
              <w:rPr>
                <w:b/>
                <w:bCs/>
                <w:sz w:val="24"/>
                <w:szCs w:val="28"/>
              </w:rPr>
              <w:t>31 129,67</w:t>
            </w:r>
          </w:p>
        </w:tc>
      </w:tr>
      <w:tr w:rsidR="00D640A1" w:rsidRPr="00D640A1" w14:paraId="5DAF46AF" w14:textId="77777777" w:rsidTr="00D640A1">
        <w:trPr>
          <w:trHeight w:val="265"/>
        </w:trPr>
        <w:tc>
          <w:tcPr>
            <w:tcW w:w="9368" w:type="dxa"/>
            <w:gridSpan w:val="4"/>
            <w:tcBorders>
              <w:top w:val="single" w:sz="4" w:space="0" w:color="000000"/>
              <w:left w:val="single" w:sz="8" w:space="0" w:color="auto"/>
              <w:bottom w:val="single" w:sz="4" w:space="0" w:color="000000"/>
              <w:right w:val="single" w:sz="8" w:space="0" w:color="000000"/>
            </w:tcBorders>
            <w:shd w:val="clear" w:color="000000" w:fill="FFFFFF"/>
            <w:hideMark/>
          </w:tcPr>
          <w:p w14:paraId="5253389A" w14:textId="77777777" w:rsidR="00D640A1" w:rsidRPr="00D640A1" w:rsidRDefault="00D640A1" w:rsidP="00D640A1">
            <w:pPr>
              <w:widowControl w:val="0"/>
              <w:autoSpaceDE w:val="0"/>
              <w:autoSpaceDN w:val="0"/>
              <w:adjustRightInd w:val="0"/>
              <w:jc w:val="both"/>
              <w:rPr>
                <w:b/>
                <w:bCs/>
                <w:sz w:val="24"/>
                <w:szCs w:val="28"/>
              </w:rPr>
            </w:pPr>
            <w:r w:rsidRPr="00D640A1">
              <w:rPr>
                <w:b/>
                <w:bCs/>
                <w:sz w:val="24"/>
                <w:szCs w:val="28"/>
              </w:rPr>
              <w:t>401.60 (Резервы предстоящих расходов)</w:t>
            </w:r>
          </w:p>
        </w:tc>
      </w:tr>
      <w:tr w:rsidR="00D640A1" w:rsidRPr="00D640A1" w14:paraId="2C484EF7" w14:textId="77777777" w:rsidTr="00D640A1">
        <w:trPr>
          <w:trHeight w:val="265"/>
        </w:trPr>
        <w:tc>
          <w:tcPr>
            <w:tcW w:w="863" w:type="dxa"/>
            <w:tcBorders>
              <w:top w:val="nil"/>
              <w:left w:val="single" w:sz="8" w:space="0" w:color="auto"/>
              <w:bottom w:val="single" w:sz="4" w:space="0" w:color="000000"/>
              <w:right w:val="single" w:sz="4" w:space="0" w:color="000000"/>
            </w:tcBorders>
            <w:shd w:val="clear" w:color="000000" w:fill="FFFFFF"/>
            <w:hideMark/>
          </w:tcPr>
          <w:p w14:paraId="28378024" w14:textId="77777777" w:rsidR="00D640A1" w:rsidRPr="00D640A1" w:rsidRDefault="00D640A1" w:rsidP="00D640A1">
            <w:pPr>
              <w:widowControl w:val="0"/>
              <w:autoSpaceDE w:val="0"/>
              <w:autoSpaceDN w:val="0"/>
              <w:adjustRightInd w:val="0"/>
              <w:jc w:val="both"/>
              <w:rPr>
                <w:sz w:val="24"/>
                <w:szCs w:val="28"/>
              </w:rPr>
            </w:pPr>
            <w:r w:rsidRPr="00D640A1">
              <w:rPr>
                <w:sz w:val="24"/>
                <w:szCs w:val="28"/>
              </w:rPr>
              <w:t>1</w:t>
            </w:r>
          </w:p>
        </w:tc>
        <w:tc>
          <w:tcPr>
            <w:tcW w:w="1155" w:type="dxa"/>
            <w:tcBorders>
              <w:top w:val="single" w:sz="4" w:space="0" w:color="000000"/>
              <w:left w:val="single" w:sz="8" w:space="0" w:color="000000"/>
              <w:bottom w:val="single" w:sz="4" w:space="0" w:color="000000"/>
              <w:right w:val="single" w:sz="4" w:space="0" w:color="000000"/>
            </w:tcBorders>
            <w:shd w:val="clear" w:color="000000" w:fill="FFFFFF"/>
            <w:hideMark/>
          </w:tcPr>
          <w:p w14:paraId="743BB360" w14:textId="77777777" w:rsidR="00D640A1" w:rsidRPr="00D640A1" w:rsidRDefault="00D640A1" w:rsidP="00D640A1">
            <w:pPr>
              <w:widowControl w:val="0"/>
              <w:autoSpaceDE w:val="0"/>
              <w:autoSpaceDN w:val="0"/>
              <w:adjustRightInd w:val="0"/>
              <w:jc w:val="both"/>
              <w:rPr>
                <w:sz w:val="24"/>
                <w:szCs w:val="28"/>
              </w:rPr>
            </w:pPr>
            <w:r w:rsidRPr="00D640A1">
              <w:rPr>
                <w:sz w:val="24"/>
                <w:szCs w:val="28"/>
              </w:rPr>
              <w:t>211</w:t>
            </w:r>
          </w:p>
        </w:tc>
        <w:tc>
          <w:tcPr>
            <w:tcW w:w="5649" w:type="dxa"/>
            <w:tcBorders>
              <w:top w:val="single" w:sz="4" w:space="0" w:color="000000"/>
              <w:left w:val="single" w:sz="8" w:space="0" w:color="000000"/>
              <w:bottom w:val="single" w:sz="4" w:space="0" w:color="000000"/>
              <w:right w:val="single" w:sz="4" w:space="0" w:color="000000"/>
            </w:tcBorders>
            <w:shd w:val="clear" w:color="000000" w:fill="FFFFFF"/>
            <w:hideMark/>
          </w:tcPr>
          <w:p w14:paraId="315D62F6" w14:textId="77777777" w:rsidR="00D640A1" w:rsidRPr="00D640A1" w:rsidRDefault="00D640A1" w:rsidP="00D640A1">
            <w:pPr>
              <w:widowControl w:val="0"/>
              <w:autoSpaceDE w:val="0"/>
              <w:autoSpaceDN w:val="0"/>
              <w:adjustRightInd w:val="0"/>
              <w:jc w:val="both"/>
              <w:rPr>
                <w:sz w:val="24"/>
                <w:szCs w:val="28"/>
              </w:rPr>
            </w:pPr>
            <w:r w:rsidRPr="00D640A1">
              <w:rPr>
                <w:sz w:val="24"/>
                <w:szCs w:val="28"/>
              </w:rPr>
              <w:t>Заработная плата</w:t>
            </w:r>
          </w:p>
        </w:tc>
        <w:tc>
          <w:tcPr>
            <w:tcW w:w="1701" w:type="dxa"/>
            <w:tcBorders>
              <w:top w:val="nil"/>
              <w:left w:val="single" w:sz="8" w:space="0" w:color="000000"/>
              <w:bottom w:val="single" w:sz="4" w:space="0" w:color="000000"/>
              <w:right w:val="single" w:sz="4" w:space="0" w:color="000000"/>
            </w:tcBorders>
            <w:shd w:val="clear" w:color="000000" w:fill="FFFFFF"/>
            <w:hideMark/>
          </w:tcPr>
          <w:p w14:paraId="66AA3F39" w14:textId="77777777" w:rsidR="00D640A1" w:rsidRPr="00D640A1" w:rsidRDefault="00D640A1" w:rsidP="00D640A1">
            <w:pPr>
              <w:widowControl w:val="0"/>
              <w:autoSpaceDE w:val="0"/>
              <w:autoSpaceDN w:val="0"/>
              <w:adjustRightInd w:val="0"/>
              <w:jc w:val="both"/>
              <w:rPr>
                <w:sz w:val="24"/>
                <w:szCs w:val="28"/>
              </w:rPr>
            </w:pPr>
            <w:r w:rsidRPr="00D640A1">
              <w:rPr>
                <w:sz w:val="24"/>
                <w:szCs w:val="28"/>
              </w:rPr>
              <w:t>-20,72</w:t>
            </w:r>
          </w:p>
        </w:tc>
      </w:tr>
      <w:tr w:rsidR="00D640A1" w:rsidRPr="00D640A1" w14:paraId="1D84E181" w14:textId="77777777" w:rsidTr="00D640A1">
        <w:trPr>
          <w:trHeight w:val="265"/>
        </w:trPr>
        <w:tc>
          <w:tcPr>
            <w:tcW w:w="863" w:type="dxa"/>
            <w:tcBorders>
              <w:top w:val="nil"/>
              <w:left w:val="single" w:sz="8" w:space="0" w:color="auto"/>
              <w:bottom w:val="single" w:sz="4" w:space="0" w:color="000000"/>
              <w:right w:val="single" w:sz="4" w:space="0" w:color="000000"/>
            </w:tcBorders>
            <w:shd w:val="clear" w:color="000000" w:fill="FFFFFF"/>
            <w:hideMark/>
          </w:tcPr>
          <w:p w14:paraId="6D0A2ABA" w14:textId="77777777" w:rsidR="00D640A1" w:rsidRPr="00D640A1" w:rsidRDefault="00D640A1" w:rsidP="00D640A1">
            <w:pPr>
              <w:widowControl w:val="0"/>
              <w:autoSpaceDE w:val="0"/>
              <w:autoSpaceDN w:val="0"/>
              <w:adjustRightInd w:val="0"/>
              <w:jc w:val="both"/>
              <w:rPr>
                <w:sz w:val="24"/>
                <w:szCs w:val="28"/>
              </w:rPr>
            </w:pPr>
            <w:r w:rsidRPr="00D640A1">
              <w:rPr>
                <w:sz w:val="24"/>
                <w:szCs w:val="28"/>
              </w:rPr>
              <w:t>2</w:t>
            </w:r>
          </w:p>
        </w:tc>
        <w:tc>
          <w:tcPr>
            <w:tcW w:w="1155" w:type="dxa"/>
            <w:tcBorders>
              <w:top w:val="single" w:sz="4" w:space="0" w:color="000000"/>
              <w:left w:val="single" w:sz="8" w:space="0" w:color="000000"/>
              <w:bottom w:val="single" w:sz="4" w:space="0" w:color="000000"/>
              <w:right w:val="single" w:sz="4" w:space="0" w:color="000000"/>
            </w:tcBorders>
            <w:shd w:val="clear" w:color="000000" w:fill="FFFFFF"/>
            <w:hideMark/>
          </w:tcPr>
          <w:p w14:paraId="3A1608F9" w14:textId="77777777" w:rsidR="00D640A1" w:rsidRPr="00D640A1" w:rsidRDefault="00D640A1" w:rsidP="00D640A1">
            <w:pPr>
              <w:widowControl w:val="0"/>
              <w:autoSpaceDE w:val="0"/>
              <w:autoSpaceDN w:val="0"/>
              <w:adjustRightInd w:val="0"/>
              <w:jc w:val="both"/>
              <w:rPr>
                <w:sz w:val="24"/>
                <w:szCs w:val="28"/>
              </w:rPr>
            </w:pPr>
            <w:r w:rsidRPr="00D640A1">
              <w:rPr>
                <w:sz w:val="24"/>
                <w:szCs w:val="28"/>
              </w:rPr>
              <w:t>213</w:t>
            </w:r>
          </w:p>
        </w:tc>
        <w:tc>
          <w:tcPr>
            <w:tcW w:w="5649" w:type="dxa"/>
            <w:tcBorders>
              <w:top w:val="single" w:sz="4" w:space="0" w:color="000000"/>
              <w:left w:val="single" w:sz="8" w:space="0" w:color="000000"/>
              <w:bottom w:val="single" w:sz="4" w:space="0" w:color="000000"/>
              <w:right w:val="single" w:sz="4" w:space="0" w:color="000000"/>
            </w:tcBorders>
            <w:shd w:val="clear" w:color="000000" w:fill="FFFFFF"/>
            <w:hideMark/>
          </w:tcPr>
          <w:p w14:paraId="7A630568" w14:textId="77777777" w:rsidR="00D640A1" w:rsidRPr="00D640A1" w:rsidRDefault="00D640A1" w:rsidP="00D640A1">
            <w:pPr>
              <w:widowControl w:val="0"/>
              <w:autoSpaceDE w:val="0"/>
              <w:autoSpaceDN w:val="0"/>
              <w:adjustRightInd w:val="0"/>
              <w:jc w:val="both"/>
              <w:rPr>
                <w:sz w:val="24"/>
                <w:szCs w:val="28"/>
              </w:rPr>
            </w:pPr>
            <w:r w:rsidRPr="00D640A1">
              <w:rPr>
                <w:sz w:val="24"/>
                <w:szCs w:val="28"/>
              </w:rPr>
              <w:t>Начисления на выплаты по оплате труда</w:t>
            </w:r>
          </w:p>
        </w:tc>
        <w:tc>
          <w:tcPr>
            <w:tcW w:w="1701" w:type="dxa"/>
            <w:tcBorders>
              <w:top w:val="nil"/>
              <w:left w:val="single" w:sz="8" w:space="0" w:color="000000"/>
              <w:bottom w:val="single" w:sz="4" w:space="0" w:color="000000"/>
              <w:right w:val="single" w:sz="4" w:space="0" w:color="000000"/>
            </w:tcBorders>
            <w:shd w:val="clear" w:color="000000" w:fill="FFFFFF"/>
            <w:hideMark/>
          </w:tcPr>
          <w:p w14:paraId="43D35586" w14:textId="77777777" w:rsidR="00D640A1" w:rsidRPr="00D640A1" w:rsidRDefault="00D640A1" w:rsidP="00D640A1">
            <w:pPr>
              <w:widowControl w:val="0"/>
              <w:autoSpaceDE w:val="0"/>
              <w:autoSpaceDN w:val="0"/>
              <w:adjustRightInd w:val="0"/>
              <w:jc w:val="both"/>
              <w:rPr>
                <w:sz w:val="24"/>
                <w:szCs w:val="28"/>
              </w:rPr>
            </w:pPr>
            <w:r w:rsidRPr="00D640A1">
              <w:rPr>
                <w:sz w:val="24"/>
                <w:szCs w:val="28"/>
              </w:rPr>
              <w:t>-6,25</w:t>
            </w:r>
          </w:p>
        </w:tc>
      </w:tr>
      <w:tr w:rsidR="00D640A1" w:rsidRPr="00D640A1" w14:paraId="0A0F61DE" w14:textId="77777777" w:rsidTr="00D640A1">
        <w:trPr>
          <w:trHeight w:val="289"/>
        </w:trPr>
        <w:tc>
          <w:tcPr>
            <w:tcW w:w="7667" w:type="dxa"/>
            <w:gridSpan w:val="3"/>
            <w:tcBorders>
              <w:top w:val="single" w:sz="4" w:space="0" w:color="000000"/>
              <w:left w:val="single" w:sz="8" w:space="0" w:color="auto"/>
              <w:bottom w:val="single" w:sz="8" w:space="0" w:color="auto"/>
              <w:right w:val="single" w:sz="4" w:space="0" w:color="000000"/>
            </w:tcBorders>
            <w:shd w:val="clear" w:color="000000" w:fill="FFFFFF"/>
            <w:hideMark/>
          </w:tcPr>
          <w:p w14:paraId="0DCBD3F4" w14:textId="77777777" w:rsidR="00D640A1" w:rsidRPr="00D640A1" w:rsidRDefault="00D640A1" w:rsidP="00D640A1">
            <w:pPr>
              <w:widowControl w:val="0"/>
              <w:autoSpaceDE w:val="0"/>
              <w:autoSpaceDN w:val="0"/>
              <w:adjustRightInd w:val="0"/>
              <w:jc w:val="both"/>
              <w:rPr>
                <w:b/>
                <w:bCs/>
                <w:sz w:val="24"/>
                <w:szCs w:val="28"/>
              </w:rPr>
            </w:pPr>
            <w:r w:rsidRPr="00D640A1">
              <w:rPr>
                <w:b/>
                <w:bCs/>
                <w:sz w:val="24"/>
                <w:szCs w:val="28"/>
              </w:rPr>
              <w:t>Итого по 401.60</w:t>
            </w:r>
          </w:p>
        </w:tc>
        <w:tc>
          <w:tcPr>
            <w:tcW w:w="1701" w:type="dxa"/>
            <w:tcBorders>
              <w:top w:val="nil"/>
              <w:left w:val="single" w:sz="8" w:space="0" w:color="000000"/>
              <w:bottom w:val="single" w:sz="8" w:space="0" w:color="auto"/>
              <w:right w:val="single" w:sz="4" w:space="0" w:color="000000"/>
            </w:tcBorders>
            <w:shd w:val="clear" w:color="000000" w:fill="FFFFFF"/>
            <w:hideMark/>
          </w:tcPr>
          <w:p w14:paraId="5F8EF30F" w14:textId="77777777" w:rsidR="00D640A1" w:rsidRPr="00D640A1" w:rsidRDefault="00D640A1" w:rsidP="00D640A1">
            <w:pPr>
              <w:widowControl w:val="0"/>
              <w:autoSpaceDE w:val="0"/>
              <w:autoSpaceDN w:val="0"/>
              <w:adjustRightInd w:val="0"/>
              <w:jc w:val="both"/>
              <w:rPr>
                <w:b/>
                <w:bCs/>
                <w:sz w:val="24"/>
                <w:szCs w:val="28"/>
              </w:rPr>
            </w:pPr>
            <w:r w:rsidRPr="00D640A1">
              <w:rPr>
                <w:b/>
                <w:bCs/>
                <w:sz w:val="24"/>
                <w:szCs w:val="28"/>
              </w:rPr>
              <w:t>-26,97</w:t>
            </w:r>
          </w:p>
        </w:tc>
      </w:tr>
    </w:tbl>
    <w:p w14:paraId="52F003C9" w14:textId="77777777" w:rsidR="00712962" w:rsidRPr="00C91FC2" w:rsidRDefault="00712962" w:rsidP="00C91FC2">
      <w:pPr>
        <w:ind w:firstLine="567"/>
        <w:jc w:val="both"/>
        <w:rPr>
          <w:sz w:val="28"/>
          <w:szCs w:val="28"/>
        </w:rPr>
      </w:pPr>
      <w:r w:rsidRPr="00C91FC2">
        <w:rPr>
          <w:sz w:val="28"/>
          <w:szCs w:val="28"/>
        </w:rPr>
        <w:t>Незавершенных объектов капитального строительства, а также вложений в объекты недвижимого имущества за 01.01.2022 год нет, в связи с чем Сведения о вложениях в объекты недвижимого имущества, объектах незавершенного строительства (ф. 0503190) не представляются.</w:t>
      </w:r>
    </w:p>
    <w:p w14:paraId="7DF632C6" w14:textId="3F97017D" w:rsidR="00D640A1" w:rsidRDefault="00712962" w:rsidP="00D640A1">
      <w:pPr>
        <w:ind w:firstLine="567"/>
        <w:jc w:val="both"/>
        <w:rPr>
          <w:color w:val="000000"/>
          <w:sz w:val="28"/>
          <w:szCs w:val="28"/>
        </w:rPr>
      </w:pPr>
      <w:r w:rsidRPr="00C91FC2">
        <w:rPr>
          <w:color w:val="000000"/>
          <w:sz w:val="28"/>
          <w:szCs w:val="28"/>
        </w:rPr>
        <w:t>События после отчетной даты, которые подлежат отражению в оборотах 2021 года и отчетности за этот год, не происходили.</w:t>
      </w:r>
    </w:p>
    <w:p w14:paraId="1F20E510" w14:textId="77777777" w:rsidR="0030335D" w:rsidRDefault="0030335D" w:rsidP="00D640A1">
      <w:pPr>
        <w:ind w:firstLine="567"/>
        <w:jc w:val="both"/>
        <w:rPr>
          <w:sz w:val="28"/>
          <w:szCs w:val="28"/>
        </w:rPr>
      </w:pPr>
    </w:p>
    <w:p w14:paraId="59E6132C" w14:textId="0C17892D" w:rsidR="0002075A" w:rsidRPr="00D640A1" w:rsidRDefault="0002075A" w:rsidP="00D640A1">
      <w:pPr>
        <w:jc w:val="center"/>
        <w:rPr>
          <w:sz w:val="28"/>
          <w:szCs w:val="28"/>
        </w:rPr>
      </w:pPr>
      <w:r w:rsidRPr="00C91FC2">
        <w:rPr>
          <w:b/>
          <w:sz w:val="28"/>
          <w:szCs w:val="28"/>
        </w:rPr>
        <w:t>Раздел 5 «Прочие вопросы деятельности субъекта бюджетной отчетности»</w:t>
      </w:r>
    </w:p>
    <w:p w14:paraId="54271758" w14:textId="7AB76EFF" w:rsidR="00D53CCE" w:rsidRPr="00C91FC2" w:rsidRDefault="00D53CCE" w:rsidP="00C91FC2">
      <w:pPr>
        <w:ind w:firstLine="567"/>
        <w:jc w:val="both"/>
        <w:rPr>
          <w:sz w:val="28"/>
          <w:szCs w:val="28"/>
        </w:rPr>
      </w:pPr>
    </w:p>
    <w:p w14:paraId="0C2C92B0" w14:textId="124D8708" w:rsidR="0002075A" w:rsidRPr="00C91FC2" w:rsidRDefault="0002075A" w:rsidP="00C91FC2">
      <w:pPr>
        <w:pStyle w:val="ab"/>
        <w:ind w:firstLine="567"/>
        <w:jc w:val="both"/>
        <w:rPr>
          <w:rFonts w:ascii="Times New Roman" w:eastAsia="Calibri" w:hAnsi="Times New Roman" w:cs="Times New Roman"/>
          <w:sz w:val="28"/>
          <w:szCs w:val="28"/>
          <w:lang w:eastAsia="en-US"/>
        </w:rPr>
      </w:pPr>
      <w:r w:rsidRPr="00C91FC2">
        <w:rPr>
          <w:rFonts w:ascii="Times New Roman" w:eastAsia="Calibri" w:hAnsi="Times New Roman" w:cs="Times New Roman"/>
          <w:sz w:val="28"/>
          <w:szCs w:val="28"/>
          <w:lang w:eastAsia="en-US"/>
        </w:rPr>
        <w:t>Формирование главными распорядителями средств районного бюджета годовой бюджетной отчетности</w:t>
      </w:r>
      <w:r w:rsidR="000A2F7B">
        <w:rPr>
          <w:rFonts w:ascii="Times New Roman" w:eastAsia="Calibri" w:hAnsi="Times New Roman" w:cs="Times New Roman"/>
          <w:sz w:val="28"/>
          <w:szCs w:val="28"/>
          <w:lang w:eastAsia="en-US"/>
        </w:rPr>
        <w:t xml:space="preserve"> </w:t>
      </w:r>
      <w:r w:rsidRPr="00C91FC2">
        <w:rPr>
          <w:rFonts w:ascii="Times New Roman" w:eastAsia="Calibri" w:hAnsi="Times New Roman" w:cs="Times New Roman"/>
          <w:sz w:val="28"/>
          <w:szCs w:val="28"/>
          <w:lang w:eastAsia="en-US"/>
        </w:rPr>
        <w:t xml:space="preserve">за 2021 год и представление в финансовое управление осуществляется в соответствии с требованиями: </w:t>
      </w:r>
    </w:p>
    <w:p w14:paraId="2504304C" w14:textId="77777777" w:rsidR="0002075A" w:rsidRPr="00C91FC2" w:rsidRDefault="0002075A" w:rsidP="00C91FC2">
      <w:pPr>
        <w:pStyle w:val="ab"/>
        <w:ind w:firstLine="567"/>
        <w:jc w:val="both"/>
        <w:rPr>
          <w:rFonts w:ascii="Times New Roman" w:eastAsia="Calibri" w:hAnsi="Times New Roman" w:cs="Times New Roman"/>
          <w:sz w:val="28"/>
          <w:szCs w:val="28"/>
          <w:lang w:eastAsia="en-US"/>
        </w:rPr>
      </w:pPr>
      <w:r w:rsidRPr="00C91FC2">
        <w:rPr>
          <w:rFonts w:ascii="Times New Roman" w:eastAsia="Calibri" w:hAnsi="Times New Roman" w:cs="Times New Roman"/>
          <w:sz w:val="28"/>
          <w:szCs w:val="28"/>
          <w:lang w:eastAsia="en-US"/>
        </w:rPr>
        <w:t>–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(далее - Инструкция № 191н);</w:t>
      </w:r>
    </w:p>
    <w:p w14:paraId="012D238D" w14:textId="77777777" w:rsidR="0002075A" w:rsidRPr="00C91FC2" w:rsidRDefault="0002075A" w:rsidP="00C91FC2">
      <w:pPr>
        <w:pStyle w:val="ab"/>
        <w:ind w:firstLine="567"/>
        <w:jc w:val="both"/>
        <w:rPr>
          <w:rFonts w:ascii="Times New Roman" w:eastAsia="Calibri" w:hAnsi="Times New Roman" w:cs="Times New Roman"/>
          <w:sz w:val="28"/>
          <w:szCs w:val="28"/>
          <w:lang w:eastAsia="en-US"/>
        </w:rPr>
      </w:pPr>
      <w:r w:rsidRPr="00C91FC2">
        <w:rPr>
          <w:rFonts w:ascii="Times New Roman" w:eastAsia="Calibri" w:hAnsi="Times New Roman" w:cs="Times New Roman"/>
          <w:sz w:val="28"/>
          <w:szCs w:val="28"/>
          <w:lang w:eastAsia="en-US"/>
        </w:rPr>
        <w:t xml:space="preserve">– Порядка формирования и применения кодов бюджетной классификации Российской Федерации, их структуре и принципов </w:t>
      </w:r>
      <w:r w:rsidRPr="00C91FC2">
        <w:rPr>
          <w:rFonts w:ascii="Times New Roman" w:eastAsia="Calibri" w:hAnsi="Times New Roman" w:cs="Times New Roman"/>
          <w:sz w:val="28"/>
          <w:szCs w:val="28"/>
          <w:lang w:eastAsia="en-US"/>
        </w:rPr>
        <w:lastRenderedPageBreak/>
        <w:t>назначения, утвержденного приказом Министерства финансов Российской Федерации от 06.06.2019 № 85н (далее – Приказ № 85н);</w:t>
      </w:r>
    </w:p>
    <w:p w14:paraId="0B56FABD" w14:textId="77777777" w:rsidR="0002075A" w:rsidRPr="00C91FC2" w:rsidRDefault="0002075A" w:rsidP="00C91FC2">
      <w:pPr>
        <w:pStyle w:val="ab"/>
        <w:ind w:firstLine="567"/>
        <w:jc w:val="both"/>
        <w:rPr>
          <w:rFonts w:ascii="Times New Roman" w:eastAsia="Calibri" w:hAnsi="Times New Roman" w:cs="Times New Roman"/>
          <w:sz w:val="28"/>
          <w:szCs w:val="28"/>
          <w:lang w:eastAsia="en-US"/>
        </w:rPr>
      </w:pPr>
      <w:r w:rsidRPr="00C91FC2">
        <w:rPr>
          <w:rFonts w:ascii="Times New Roman" w:eastAsia="Calibri" w:hAnsi="Times New Roman" w:cs="Times New Roman"/>
          <w:sz w:val="28"/>
          <w:szCs w:val="28"/>
          <w:lang w:eastAsia="en-US"/>
        </w:rPr>
        <w:t>–Порядка применения классификации операций сектора государственного управления, утвержденного приказом Министерства финансов Российской Федерации от 29.11.2017 № 209н (далее - Приказ № 209н);</w:t>
      </w:r>
    </w:p>
    <w:p w14:paraId="22DDCEFF" w14:textId="77777777" w:rsidR="0002075A" w:rsidRPr="00C91FC2" w:rsidRDefault="0002075A" w:rsidP="00C91FC2">
      <w:pPr>
        <w:pStyle w:val="ab"/>
        <w:ind w:firstLine="567"/>
        <w:jc w:val="both"/>
        <w:rPr>
          <w:rFonts w:ascii="Times New Roman" w:eastAsia="Calibri" w:hAnsi="Times New Roman" w:cs="Times New Roman"/>
          <w:sz w:val="28"/>
          <w:szCs w:val="28"/>
          <w:lang w:eastAsia="en-US"/>
        </w:rPr>
      </w:pPr>
      <w:r w:rsidRPr="00C91FC2">
        <w:rPr>
          <w:rFonts w:ascii="Times New Roman" w:eastAsia="Calibri" w:hAnsi="Times New Roman" w:cs="Times New Roman"/>
          <w:sz w:val="28"/>
          <w:szCs w:val="28"/>
          <w:lang w:eastAsia="en-US"/>
        </w:rPr>
        <w:t>- Кодов (перечней кодов) бюджетной классификации Российской Федерации на 2021 год (на 2021 год и на плановый период 2022 и 2023 годов), утвержденных приказом Министерства финансов Российской Федерации от 08.06.2020 № 99н);</w:t>
      </w:r>
    </w:p>
    <w:p w14:paraId="325AD82A" w14:textId="77777777" w:rsidR="0002075A" w:rsidRPr="00C91FC2" w:rsidRDefault="0002075A" w:rsidP="00C91FC2">
      <w:pPr>
        <w:pStyle w:val="ab"/>
        <w:ind w:firstLine="567"/>
        <w:jc w:val="both"/>
        <w:rPr>
          <w:rFonts w:ascii="Times New Roman" w:eastAsia="Calibri" w:hAnsi="Times New Roman" w:cs="Times New Roman"/>
          <w:sz w:val="28"/>
          <w:szCs w:val="28"/>
          <w:lang w:eastAsia="en-US"/>
        </w:rPr>
      </w:pPr>
      <w:r w:rsidRPr="00C91FC2">
        <w:rPr>
          <w:rFonts w:ascii="Times New Roman" w:eastAsia="Calibri" w:hAnsi="Times New Roman" w:cs="Times New Roman"/>
          <w:sz w:val="28"/>
          <w:szCs w:val="28"/>
          <w:lang w:eastAsia="en-US"/>
        </w:rPr>
        <w:t xml:space="preserve">– Федеральных </w:t>
      </w:r>
      <w:hyperlink r:id="rId9" w:history="1">
        <w:r w:rsidRPr="00C91FC2">
          <w:rPr>
            <w:rFonts w:ascii="Times New Roman" w:eastAsia="Calibri" w:hAnsi="Times New Roman" w:cs="Times New Roman"/>
            <w:sz w:val="28"/>
            <w:szCs w:val="28"/>
            <w:lang w:eastAsia="en-US"/>
          </w:rPr>
          <w:t>стандарт</w:t>
        </w:r>
      </w:hyperlink>
      <w:r w:rsidRPr="00C91FC2">
        <w:rPr>
          <w:rFonts w:ascii="Times New Roman" w:eastAsia="Calibri" w:hAnsi="Times New Roman" w:cs="Times New Roman"/>
          <w:sz w:val="28"/>
          <w:szCs w:val="28"/>
          <w:lang w:eastAsia="en-US"/>
        </w:rPr>
        <w:t>ов бухгалтерского учета для организаций государственного сектора;</w:t>
      </w:r>
    </w:p>
    <w:p w14:paraId="0EA13542" w14:textId="77777777" w:rsidR="0002075A" w:rsidRPr="00C91FC2" w:rsidRDefault="0002075A" w:rsidP="00C91FC2">
      <w:pPr>
        <w:pStyle w:val="ab"/>
        <w:ind w:firstLine="567"/>
        <w:jc w:val="both"/>
        <w:rPr>
          <w:rFonts w:ascii="Times New Roman" w:eastAsia="Calibri" w:hAnsi="Times New Roman" w:cs="Times New Roman"/>
          <w:sz w:val="28"/>
          <w:szCs w:val="28"/>
          <w:lang w:eastAsia="en-US"/>
        </w:rPr>
      </w:pPr>
      <w:r w:rsidRPr="00C91FC2">
        <w:rPr>
          <w:rFonts w:ascii="Times New Roman" w:eastAsia="Calibri" w:hAnsi="Times New Roman" w:cs="Times New Roman"/>
          <w:sz w:val="28"/>
          <w:szCs w:val="28"/>
          <w:lang w:eastAsia="en-US"/>
        </w:rPr>
        <w:t xml:space="preserve">Отчетность главных администраторов средств районного бюджета представляется в электронном виде средствами программного комплекса, предназначенного для осуществления организации централизованного сбора, консолидации и анализа бюджетной (бухгалтерской) отчетности (далее - ПК </w:t>
      </w:r>
      <w:proofErr w:type="spellStart"/>
      <w:r w:rsidRPr="00C91FC2">
        <w:rPr>
          <w:rFonts w:ascii="Times New Roman" w:eastAsia="Calibri" w:hAnsi="Times New Roman" w:cs="Times New Roman"/>
          <w:sz w:val="28"/>
          <w:szCs w:val="28"/>
          <w:lang w:eastAsia="en-US"/>
        </w:rPr>
        <w:t>Web</w:t>
      </w:r>
      <w:proofErr w:type="spellEnd"/>
      <w:r w:rsidRPr="00C91FC2">
        <w:rPr>
          <w:rFonts w:ascii="Times New Roman" w:eastAsia="Calibri" w:hAnsi="Times New Roman" w:cs="Times New Roman"/>
          <w:sz w:val="28"/>
          <w:szCs w:val="28"/>
          <w:lang w:eastAsia="en-US"/>
        </w:rPr>
        <w:t>-консолидация) с применением электронной подписи.</w:t>
      </w:r>
    </w:p>
    <w:p w14:paraId="5984DED2" w14:textId="46320972" w:rsidR="0002075A" w:rsidRPr="00C91FC2" w:rsidRDefault="0002075A" w:rsidP="00C91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FontStyle12"/>
          <w:rFonts w:ascii="Times New Roman" w:hAnsi="Times New Roman" w:cs="Times New Roman"/>
          <w:b w:val="0"/>
          <w:bCs w:val="0"/>
          <w:sz w:val="28"/>
          <w:szCs w:val="28"/>
        </w:rPr>
      </w:pPr>
      <w:r w:rsidRPr="00C91FC2">
        <w:rPr>
          <w:rStyle w:val="FontStyle12"/>
          <w:rFonts w:ascii="Times New Roman" w:hAnsi="Times New Roman" w:cs="Times New Roman"/>
          <w:b w:val="0"/>
          <w:bCs w:val="0"/>
          <w:sz w:val="28"/>
          <w:szCs w:val="28"/>
        </w:rPr>
        <w:t>Бухгалтерский учет и составление отчетности ведется автоматизированным способом, используется программный продукт ГИС «Единая централизованная информационная система бюджетного (бухгалтерского) учета и отчетности».</w:t>
      </w:r>
    </w:p>
    <w:p w14:paraId="4ED2B71A" w14:textId="77777777" w:rsidR="0002075A" w:rsidRPr="00C91FC2" w:rsidRDefault="0002075A" w:rsidP="00C91FC2">
      <w:pPr>
        <w:widowControl w:val="0"/>
        <w:autoSpaceDE w:val="0"/>
        <w:autoSpaceDN w:val="0"/>
        <w:adjustRightInd w:val="0"/>
        <w:ind w:firstLine="567"/>
        <w:contextualSpacing/>
        <w:jc w:val="both"/>
        <w:rPr>
          <w:sz w:val="28"/>
          <w:szCs w:val="28"/>
        </w:rPr>
      </w:pPr>
      <w:r w:rsidRPr="00C91FC2">
        <w:rPr>
          <w:sz w:val="28"/>
          <w:szCs w:val="28"/>
        </w:rPr>
        <w:t>Инвентаризация финансовых и нефинансовых активов, обязательств, в том числе находящихся на забалансовых счетах в целях составления годовой отчетности за 2021 год проведена в соответствии с приказом управления образования № 01-03/219 от 11.10.2021г. Недостач и хищений не обнаружено, в связи с чем в составе Пояснительной записки не представляется Таблица № 6.</w:t>
      </w:r>
    </w:p>
    <w:p w14:paraId="04C733C5" w14:textId="400F848D" w:rsidR="0002075A" w:rsidRPr="00C91FC2" w:rsidRDefault="0002075A" w:rsidP="00C91FC2">
      <w:pPr>
        <w:widowControl w:val="0"/>
        <w:autoSpaceDE w:val="0"/>
        <w:autoSpaceDN w:val="0"/>
        <w:adjustRightInd w:val="0"/>
        <w:ind w:firstLine="567"/>
        <w:contextualSpacing/>
        <w:jc w:val="both"/>
        <w:rPr>
          <w:sz w:val="28"/>
          <w:szCs w:val="28"/>
        </w:rPr>
      </w:pPr>
      <w:r w:rsidRPr="00C91FC2">
        <w:rPr>
          <w:sz w:val="28"/>
          <w:szCs w:val="28"/>
        </w:rPr>
        <w:t xml:space="preserve">В соответствии с требованиями федерального стандарта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w:t>
      </w:r>
      <w:r w:rsidRPr="00251C75">
        <w:rPr>
          <w:i/>
          <w:sz w:val="28"/>
          <w:szCs w:val="28"/>
        </w:rPr>
        <w:t>руководителем субъекта внутреннего финансового аудита</w:t>
      </w:r>
      <w:r w:rsidRPr="00C91FC2">
        <w:rPr>
          <w:sz w:val="28"/>
          <w:szCs w:val="28"/>
        </w:rPr>
        <w:t xml:space="preserve"> </w:t>
      </w:r>
      <w:r w:rsidR="007B6BE4">
        <w:rPr>
          <w:sz w:val="28"/>
          <w:szCs w:val="28"/>
        </w:rPr>
        <w:t>в заключении о</w:t>
      </w:r>
      <w:r w:rsidR="007B6BE4" w:rsidRPr="007B6BE4">
        <w:rPr>
          <w:sz w:val="28"/>
          <w:szCs w:val="28"/>
        </w:rPr>
        <w:t xml:space="preserve"> достоверности годовой бюджетной отчетности от 20.01.2022 года</w:t>
      </w:r>
      <w:r w:rsidR="007B6BE4">
        <w:rPr>
          <w:color w:val="FF0000"/>
          <w:sz w:val="28"/>
          <w:szCs w:val="28"/>
        </w:rPr>
        <w:t xml:space="preserve"> </w:t>
      </w:r>
      <w:r w:rsidRPr="00C91FC2">
        <w:rPr>
          <w:sz w:val="28"/>
          <w:szCs w:val="28"/>
        </w:rPr>
        <w:t>представлены следующие выводы:</w:t>
      </w:r>
    </w:p>
    <w:p w14:paraId="34651232" w14:textId="77777777" w:rsidR="0002075A" w:rsidRPr="00C91FC2" w:rsidRDefault="0002075A" w:rsidP="00C91FC2">
      <w:pPr>
        <w:widowControl w:val="0"/>
        <w:autoSpaceDE w:val="0"/>
        <w:autoSpaceDN w:val="0"/>
        <w:adjustRightInd w:val="0"/>
        <w:ind w:firstLine="567"/>
        <w:contextualSpacing/>
        <w:jc w:val="both"/>
        <w:rPr>
          <w:sz w:val="28"/>
          <w:szCs w:val="28"/>
        </w:rPr>
      </w:pPr>
      <w:r w:rsidRPr="00C91FC2">
        <w:rPr>
          <w:sz w:val="28"/>
          <w:szCs w:val="28"/>
        </w:rPr>
        <w:t>- бюджетных рисков, в том числе рисков искажения бюджетной отчетности, которые оказывают или могут оказать влияние на принятие управленческих решений, не выявлено;</w:t>
      </w:r>
    </w:p>
    <w:p w14:paraId="2477C9BA" w14:textId="77777777" w:rsidR="0002075A" w:rsidRPr="00C91FC2" w:rsidRDefault="0002075A" w:rsidP="00C91FC2">
      <w:pPr>
        <w:widowControl w:val="0"/>
        <w:autoSpaceDE w:val="0"/>
        <w:autoSpaceDN w:val="0"/>
        <w:adjustRightInd w:val="0"/>
        <w:ind w:firstLine="567"/>
        <w:contextualSpacing/>
        <w:jc w:val="both"/>
        <w:rPr>
          <w:sz w:val="28"/>
          <w:szCs w:val="28"/>
        </w:rPr>
      </w:pPr>
      <w:r w:rsidRPr="00C91FC2">
        <w:rPr>
          <w:sz w:val="28"/>
          <w:szCs w:val="28"/>
        </w:rPr>
        <w:t>- существенные нарушения и недостатки в ходе проведения аудита не выявлены, что позволяет сделать вывод о достаточной степени надежности внутреннего финансового контроля;</w:t>
      </w:r>
    </w:p>
    <w:p w14:paraId="2282BBF0" w14:textId="77777777" w:rsidR="0002075A" w:rsidRPr="00C91FC2" w:rsidRDefault="0002075A" w:rsidP="00C91FC2">
      <w:pPr>
        <w:widowControl w:val="0"/>
        <w:autoSpaceDE w:val="0"/>
        <w:autoSpaceDN w:val="0"/>
        <w:adjustRightInd w:val="0"/>
        <w:ind w:firstLine="567"/>
        <w:contextualSpacing/>
        <w:jc w:val="both"/>
        <w:rPr>
          <w:sz w:val="28"/>
          <w:szCs w:val="28"/>
        </w:rPr>
      </w:pPr>
      <w:r w:rsidRPr="00C91FC2">
        <w:rPr>
          <w:sz w:val="28"/>
          <w:szCs w:val="28"/>
        </w:rPr>
        <w:t>- факты, влияющие на достоверность бюджетной отчетности и порядок ведения бюджетного учета, не выявлены.</w:t>
      </w:r>
    </w:p>
    <w:p w14:paraId="5B52EBEC" w14:textId="77777777" w:rsidR="0002075A" w:rsidRPr="00C91FC2" w:rsidRDefault="0002075A" w:rsidP="00C91FC2">
      <w:pPr>
        <w:widowControl w:val="0"/>
        <w:autoSpaceDE w:val="0"/>
        <w:autoSpaceDN w:val="0"/>
        <w:adjustRightInd w:val="0"/>
        <w:ind w:firstLine="567"/>
        <w:contextualSpacing/>
        <w:jc w:val="both"/>
        <w:rPr>
          <w:sz w:val="28"/>
          <w:szCs w:val="28"/>
        </w:rPr>
      </w:pPr>
      <w:r w:rsidRPr="00C91FC2">
        <w:rPr>
          <w:sz w:val="28"/>
          <w:szCs w:val="28"/>
        </w:rPr>
        <w:t xml:space="preserve">В 2021 году Контрольно-счетной палатой </w:t>
      </w:r>
      <w:proofErr w:type="spellStart"/>
      <w:r w:rsidRPr="00C91FC2">
        <w:rPr>
          <w:sz w:val="28"/>
          <w:szCs w:val="28"/>
        </w:rPr>
        <w:t>Нюксенского</w:t>
      </w:r>
      <w:proofErr w:type="spellEnd"/>
      <w:r w:rsidRPr="00C91FC2">
        <w:rPr>
          <w:sz w:val="28"/>
          <w:szCs w:val="28"/>
        </w:rPr>
        <w:t xml:space="preserve"> муниципального района проведена проверка бюджетной отчетности главного администратора доходов бюджета, главного распорядителя бюджетных средств - управления </w:t>
      </w:r>
      <w:r w:rsidRPr="00C91FC2">
        <w:rPr>
          <w:sz w:val="28"/>
          <w:szCs w:val="28"/>
        </w:rPr>
        <w:lastRenderedPageBreak/>
        <w:t xml:space="preserve">образования </w:t>
      </w:r>
      <w:proofErr w:type="spellStart"/>
      <w:r w:rsidRPr="00C91FC2">
        <w:rPr>
          <w:sz w:val="28"/>
          <w:szCs w:val="28"/>
        </w:rPr>
        <w:t>Нюксенского</w:t>
      </w:r>
      <w:proofErr w:type="spellEnd"/>
      <w:r w:rsidRPr="00C91FC2">
        <w:rPr>
          <w:sz w:val="28"/>
          <w:szCs w:val="28"/>
        </w:rPr>
        <w:t xml:space="preserve"> муниципального района за 2020 год, составлено заключение по результатам внешней проверки № 9 от 23.03.2021г. По результатам проведенной внешней проверки искажений отчетности не выявлено. Контрольные соотношения между показателями форм годовой бюджетной отчетности главным распорядителем бюджетных средств соблюдены. Однако, выявлены нарушения при заполнении Пояснительной записки, не повлиявшие на достоверность отчетности.  Пояснительная записка не содержит полную информацию о финансовом положении экономического субъекта на отчетную дату.</w:t>
      </w:r>
    </w:p>
    <w:p w14:paraId="66923E3E" w14:textId="77777777" w:rsidR="0002075A" w:rsidRPr="00C91FC2" w:rsidRDefault="0002075A" w:rsidP="00C91FC2">
      <w:pPr>
        <w:widowControl w:val="0"/>
        <w:autoSpaceDE w:val="0"/>
        <w:autoSpaceDN w:val="0"/>
        <w:adjustRightInd w:val="0"/>
        <w:ind w:firstLine="567"/>
        <w:contextualSpacing/>
        <w:jc w:val="both"/>
        <w:rPr>
          <w:sz w:val="28"/>
          <w:szCs w:val="28"/>
        </w:rPr>
      </w:pPr>
      <w:r w:rsidRPr="00C91FC2">
        <w:rPr>
          <w:sz w:val="28"/>
          <w:szCs w:val="28"/>
        </w:rPr>
        <w:t xml:space="preserve">Контрольно-счетной палатой Вологодской области проведено контрольное мероприятие по теме: «Проверка использования межбюджетных трансфертов, предоставленных </w:t>
      </w:r>
      <w:proofErr w:type="spellStart"/>
      <w:r w:rsidRPr="00C91FC2">
        <w:rPr>
          <w:sz w:val="28"/>
          <w:szCs w:val="28"/>
        </w:rPr>
        <w:t>Нюксенскому</w:t>
      </w:r>
      <w:proofErr w:type="spellEnd"/>
      <w:r w:rsidRPr="00C91FC2">
        <w:rPr>
          <w:sz w:val="28"/>
          <w:szCs w:val="28"/>
        </w:rPr>
        <w:t xml:space="preserve"> муниципальному району, предоставленных в 2019 году», по результатам которого выявлены следующие недостатки – муниципальные задания в части отдельных показателей объема муниципальных услуг за 2019 год 5 образовательными учреждениями не выполнены. В срок </w:t>
      </w:r>
      <w:r w:rsidRPr="00BC74CB">
        <w:rPr>
          <w:i/>
          <w:sz w:val="28"/>
          <w:szCs w:val="28"/>
        </w:rPr>
        <w:t>до 15 февраля 2021</w:t>
      </w:r>
      <w:r w:rsidRPr="00C91FC2">
        <w:rPr>
          <w:sz w:val="28"/>
          <w:szCs w:val="28"/>
        </w:rPr>
        <w:t xml:space="preserve"> года произвести расчет сумм субсидий за невыполнение муниципальных услуг, подлежащих возврату в бюджет, за 2019 год по 5 образовательным учреждениям и принять меры по их возврату в бюджет.</w:t>
      </w:r>
    </w:p>
    <w:p w14:paraId="7BDD4310" w14:textId="77777777" w:rsidR="00E63874" w:rsidRPr="00C91FC2" w:rsidRDefault="00E63874" w:rsidP="00C91FC2">
      <w:pPr>
        <w:widowControl w:val="0"/>
        <w:autoSpaceDE w:val="0"/>
        <w:autoSpaceDN w:val="0"/>
        <w:adjustRightInd w:val="0"/>
        <w:ind w:firstLine="567"/>
        <w:contextualSpacing/>
        <w:jc w:val="both"/>
        <w:rPr>
          <w:sz w:val="28"/>
          <w:szCs w:val="28"/>
        </w:rPr>
      </w:pPr>
      <w:r w:rsidRPr="00C91FC2">
        <w:rPr>
          <w:sz w:val="28"/>
          <w:szCs w:val="28"/>
        </w:rPr>
        <w:t xml:space="preserve">Департаментом финансов Вологодской области проведено контрольное мероприятие по теме: «Проверка использования по целевому назначению средств субсидии на строительство и реконструкцию объектов физической культуры и спорта муниципальным собственности муниципальным образованием области». Средства субсидии областного бюджета направлена на цели, непредусмотренные Соглашением №17С. Неправильно отражена информация о невыполнении показателя результативности использования субсидии за 2019 год. </w:t>
      </w:r>
    </w:p>
    <w:p w14:paraId="5CBFEE6E" w14:textId="77777777" w:rsidR="00E63874" w:rsidRPr="00C91FC2" w:rsidRDefault="00E63874" w:rsidP="00C91FC2">
      <w:pPr>
        <w:widowControl w:val="0"/>
        <w:autoSpaceDE w:val="0"/>
        <w:autoSpaceDN w:val="0"/>
        <w:adjustRightInd w:val="0"/>
        <w:ind w:firstLine="567"/>
        <w:contextualSpacing/>
        <w:jc w:val="both"/>
        <w:rPr>
          <w:sz w:val="28"/>
          <w:szCs w:val="28"/>
        </w:rPr>
      </w:pPr>
      <w:r w:rsidRPr="00C91FC2">
        <w:rPr>
          <w:sz w:val="28"/>
          <w:szCs w:val="28"/>
        </w:rPr>
        <w:t xml:space="preserve">Обязательств по судебным решениям и исполнительным документам на 1 января 2022 года нет, в течение 2021 года такие обязательства не возникали. </w:t>
      </w:r>
    </w:p>
    <w:p w14:paraId="4A2ADA56" w14:textId="77777777" w:rsidR="00E63874" w:rsidRPr="00C91FC2" w:rsidRDefault="00E63874" w:rsidP="00C91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FontStyle12"/>
          <w:rFonts w:ascii="Times New Roman" w:eastAsiaTheme="minorHAnsi" w:hAnsi="Times New Roman" w:cs="Times New Roman"/>
          <w:b w:val="0"/>
          <w:bCs w:val="0"/>
          <w:sz w:val="28"/>
          <w:szCs w:val="28"/>
          <w:lang w:eastAsia="en-US"/>
        </w:rPr>
      </w:pPr>
    </w:p>
    <w:p w14:paraId="6906F00E" w14:textId="77777777" w:rsidR="00E63874" w:rsidRPr="00C91FC2" w:rsidRDefault="00E63874" w:rsidP="00C91FC2">
      <w:pPr>
        <w:widowControl w:val="0"/>
        <w:autoSpaceDE w:val="0"/>
        <w:autoSpaceDN w:val="0"/>
        <w:adjustRightInd w:val="0"/>
        <w:ind w:firstLine="567"/>
        <w:contextualSpacing/>
        <w:jc w:val="both"/>
        <w:rPr>
          <w:sz w:val="28"/>
          <w:szCs w:val="28"/>
        </w:rPr>
      </w:pPr>
      <w:r w:rsidRPr="00C91FC2">
        <w:rPr>
          <w:sz w:val="28"/>
          <w:szCs w:val="28"/>
        </w:rPr>
        <w:t xml:space="preserve"> В соответствии с п. 8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года № 191н, и в связи с отсутствием числовых показателей в формах бюджетной отчетности, не представляются следующие формы отчетности:</w:t>
      </w:r>
    </w:p>
    <w:p w14:paraId="36C17CD7" w14:textId="77777777" w:rsidR="00E63874" w:rsidRPr="00C91FC2" w:rsidRDefault="00E63874" w:rsidP="00C91FC2">
      <w:pPr>
        <w:ind w:firstLine="567"/>
        <w:contextualSpacing/>
        <w:jc w:val="both"/>
        <w:rPr>
          <w:sz w:val="28"/>
          <w:szCs w:val="28"/>
        </w:rPr>
      </w:pPr>
      <w:r w:rsidRPr="00C91FC2">
        <w:rPr>
          <w:sz w:val="28"/>
          <w:szCs w:val="28"/>
        </w:rPr>
        <w:t>-  форма 0503125 «Справка по консолидируемым расчетам»;</w:t>
      </w:r>
    </w:p>
    <w:p w14:paraId="37DF15B4" w14:textId="77777777" w:rsidR="00E63874" w:rsidRPr="00C91FC2" w:rsidRDefault="00F630AB" w:rsidP="00C91FC2">
      <w:pPr>
        <w:widowControl w:val="0"/>
        <w:autoSpaceDE w:val="0"/>
        <w:autoSpaceDN w:val="0"/>
        <w:adjustRightInd w:val="0"/>
        <w:ind w:firstLine="567"/>
        <w:contextualSpacing/>
        <w:jc w:val="both"/>
        <w:rPr>
          <w:sz w:val="28"/>
          <w:szCs w:val="28"/>
        </w:rPr>
      </w:pPr>
      <w:hyperlink r:id="rId10" w:history="1">
        <w:r w:rsidR="00E63874" w:rsidRPr="00C91FC2">
          <w:rPr>
            <w:sz w:val="28"/>
            <w:szCs w:val="28"/>
          </w:rPr>
          <w:t>- форма 0503167</w:t>
        </w:r>
      </w:hyperlink>
      <w:r w:rsidR="00E63874" w:rsidRPr="00C91FC2">
        <w:rPr>
          <w:sz w:val="28"/>
          <w:szCs w:val="28"/>
        </w:rPr>
        <w:t xml:space="preserve"> «Сведения о целевых иностранных кредитах» (целевых иностранных кредитов не привлекалось);  </w:t>
      </w:r>
    </w:p>
    <w:p w14:paraId="04506CD1" w14:textId="77777777" w:rsidR="00E63874" w:rsidRPr="00C91FC2" w:rsidRDefault="00E63874" w:rsidP="00C91FC2">
      <w:pPr>
        <w:widowControl w:val="0"/>
        <w:autoSpaceDE w:val="0"/>
        <w:autoSpaceDN w:val="0"/>
        <w:adjustRightInd w:val="0"/>
        <w:ind w:firstLine="567"/>
        <w:contextualSpacing/>
        <w:jc w:val="both"/>
        <w:rPr>
          <w:sz w:val="28"/>
          <w:szCs w:val="28"/>
        </w:rPr>
      </w:pPr>
      <w:r w:rsidRPr="00C91FC2">
        <w:rPr>
          <w:sz w:val="28"/>
          <w:szCs w:val="28"/>
        </w:rPr>
        <w:t>- форма 0503172 "Сведения о гос. (муниципальном) долге";</w:t>
      </w:r>
    </w:p>
    <w:p w14:paraId="1C6B39E9" w14:textId="77777777" w:rsidR="00E63874" w:rsidRPr="00C91FC2" w:rsidRDefault="00E63874" w:rsidP="00C91FC2">
      <w:pPr>
        <w:widowControl w:val="0"/>
        <w:autoSpaceDE w:val="0"/>
        <w:autoSpaceDN w:val="0"/>
        <w:adjustRightInd w:val="0"/>
        <w:ind w:firstLine="567"/>
        <w:contextualSpacing/>
        <w:jc w:val="both"/>
        <w:rPr>
          <w:sz w:val="28"/>
          <w:szCs w:val="28"/>
        </w:rPr>
      </w:pPr>
      <w:r w:rsidRPr="00C91FC2">
        <w:rPr>
          <w:sz w:val="28"/>
          <w:szCs w:val="28"/>
        </w:rPr>
        <w:t>- форма 0503174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p>
    <w:p w14:paraId="58996B05" w14:textId="13615591" w:rsidR="00E63874" w:rsidRPr="00C91FC2" w:rsidRDefault="00E63874" w:rsidP="00C91FC2">
      <w:pPr>
        <w:ind w:firstLine="567"/>
        <w:jc w:val="both"/>
        <w:rPr>
          <w:sz w:val="28"/>
          <w:szCs w:val="28"/>
        </w:rPr>
      </w:pPr>
      <w:r w:rsidRPr="00C91FC2">
        <w:rPr>
          <w:sz w:val="28"/>
          <w:szCs w:val="28"/>
        </w:rPr>
        <w:lastRenderedPageBreak/>
        <w:t xml:space="preserve">- форма 0503175 «Сведения о принятых и неисполненных обязательствах получателя бюджетных средств»; </w:t>
      </w:r>
    </w:p>
    <w:p w14:paraId="10AB94AF" w14:textId="77777777" w:rsidR="00E63874" w:rsidRPr="00C91FC2" w:rsidRDefault="00E63874" w:rsidP="00C91FC2">
      <w:pPr>
        <w:ind w:firstLine="567"/>
        <w:jc w:val="both"/>
        <w:rPr>
          <w:sz w:val="28"/>
          <w:szCs w:val="28"/>
        </w:rPr>
      </w:pPr>
      <w:r w:rsidRPr="00C91FC2">
        <w:rPr>
          <w:sz w:val="28"/>
          <w:szCs w:val="28"/>
        </w:rPr>
        <w:t>- форма   0503178 «Остатки на счетах»;</w:t>
      </w:r>
    </w:p>
    <w:p w14:paraId="6CC103E3" w14:textId="792AD12F" w:rsidR="00E63874" w:rsidRDefault="00E63874" w:rsidP="00C91FC2">
      <w:pPr>
        <w:ind w:firstLine="567"/>
        <w:jc w:val="both"/>
        <w:rPr>
          <w:bCs/>
          <w:iCs/>
          <w:sz w:val="28"/>
          <w:szCs w:val="28"/>
        </w:rPr>
      </w:pPr>
      <w:r w:rsidRPr="00C91FC2">
        <w:rPr>
          <w:sz w:val="28"/>
          <w:szCs w:val="28"/>
        </w:rPr>
        <w:t>- форма</w:t>
      </w:r>
      <w:r w:rsidR="00F05E14">
        <w:rPr>
          <w:sz w:val="28"/>
          <w:szCs w:val="28"/>
        </w:rPr>
        <w:t xml:space="preserve"> </w:t>
      </w:r>
      <w:r w:rsidRPr="00C91FC2">
        <w:rPr>
          <w:sz w:val="28"/>
          <w:szCs w:val="28"/>
        </w:rPr>
        <w:t>0503190 «Сведения о вложениях в объекты недвижимого имущества, объектах незавершенного строительства»</w:t>
      </w:r>
      <w:r w:rsidRPr="00C91FC2">
        <w:rPr>
          <w:bCs/>
          <w:iCs/>
          <w:sz w:val="28"/>
          <w:szCs w:val="28"/>
        </w:rPr>
        <w:t>;</w:t>
      </w:r>
    </w:p>
    <w:p w14:paraId="09BEDBA8" w14:textId="2B01F7BD" w:rsidR="00AB68CB" w:rsidRDefault="00AB68CB" w:rsidP="00C91FC2">
      <w:pPr>
        <w:ind w:firstLine="567"/>
        <w:jc w:val="both"/>
        <w:rPr>
          <w:bCs/>
          <w:iCs/>
          <w:sz w:val="28"/>
          <w:szCs w:val="28"/>
        </w:rPr>
      </w:pPr>
      <w:r w:rsidRPr="00F05E14">
        <w:rPr>
          <w:bCs/>
          <w:iCs/>
          <w:sz w:val="28"/>
          <w:szCs w:val="28"/>
        </w:rPr>
        <w:t>- форма 0503324</w:t>
      </w:r>
      <w:r w:rsidR="00F05E14" w:rsidRPr="00F05E14">
        <w:rPr>
          <w:bCs/>
          <w:iCs/>
          <w:sz w:val="28"/>
          <w:szCs w:val="28"/>
        </w:rPr>
        <w:t xml:space="preserve"> «Отчет об использовании межбюджетных трансфертов из федерального бюджета субъектами РФ»;</w:t>
      </w:r>
    </w:p>
    <w:p w14:paraId="160FF059" w14:textId="77777777" w:rsidR="00851E9F" w:rsidRPr="00C91FC2" w:rsidRDefault="00851E9F" w:rsidP="00851E9F">
      <w:pPr>
        <w:ind w:firstLine="567"/>
        <w:contextualSpacing/>
        <w:jc w:val="both"/>
        <w:rPr>
          <w:sz w:val="28"/>
          <w:szCs w:val="28"/>
        </w:rPr>
      </w:pPr>
      <w:r w:rsidRPr="00C91FC2">
        <w:rPr>
          <w:rStyle w:val="FontStyle12"/>
          <w:rFonts w:ascii="Times New Roman" w:hAnsi="Times New Roman" w:cs="Times New Roman"/>
          <w:sz w:val="28"/>
          <w:szCs w:val="28"/>
        </w:rPr>
        <w:t xml:space="preserve">- </w:t>
      </w:r>
      <w:r w:rsidRPr="00C91FC2">
        <w:rPr>
          <w:sz w:val="28"/>
          <w:szCs w:val="28"/>
        </w:rPr>
        <w:t xml:space="preserve">форма 0503296 «Сведения об исполнении судебных решений по денежным обязательствам бюджета». В данной форме отражаются сведения о принятых и исполненных денежных обязательствах по исполнительным листам; </w:t>
      </w:r>
    </w:p>
    <w:p w14:paraId="43BF02B7" w14:textId="77777777" w:rsidR="00E63874" w:rsidRPr="00C91FC2" w:rsidRDefault="00E63874" w:rsidP="00C91FC2">
      <w:pPr>
        <w:ind w:firstLine="567"/>
        <w:jc w:val="both"/>
        <w:rPr>
          <w:rFonts w:eastAsiaTheme="minorHAnsi"/>
          <w:sz w:val="28"/>
          <w:szCs w:val="28"/>
          <w:lang w:eastAsia="en-US"/>
        </w:rPr>
      </w:pPr>
      <w:r w:rsidRPr="00C91FC2">
        <w:rPr>
          <w:bCs/>
          <w:iCs/>
          <w:sz w:val="28"/>
          <w:szCs w:val="28"/>
        </w:rPr>
        <w:t>-</w:t>
      </w:r>
      <w:r w:rsidRPr="00C91FC2">
        <w:rPr>
          <w:rFonts w:eastAsiaTheme="minorHAnsi"/>
          <w:sz w:val="28"/>
          <w:szCs w:val="28"/>
          <w:lang w:eastAsia="en-US"/>
        </w:rPr>
        <w:t xml:space="preserve"> таблица № 3 «Сведения об исполнении текстовых статей закона (решения) о бюджете»;</w:t>
      </w:r>
    </w:p>
    <w:p w14:paraId="37D03811" w14:textId="17F98C37" w:rsidR="00D53CCE" w:rsidRPr="00C91FC2" w:rsidRDefault="00E63874" w:rsidP="00C91FC2">
      <w:pPr>
        <w:ind w:firstLine="567"/>
        <w:jc w:val="both"/>
        <w:rPr>
          <w:sz w:val="28"/>
          <w:szCs w:val="28"/>
        </w:rPr>
      </w:pPr>
      <w:r w:rsidRPr="00C91FC2">
        <w:rPr>
          <w:sz w:val="28"/>
          <w:szCs w:val="28"/>
        </w:rPr>
        <w:t>- таблица № 6 «Сведения о проведении инвентаризаций</w:t>
      </w:r>
      <w:r w:rsidRPr="00C91FC2">
        <w:rPr>
          <w:b/>
          <w:sz w:val="28"/>
          <w:szCs w:val="28"/>
        </w:rPr>
        <w:t xml:space="preserve">» </w:t>
      </w:r>
      <w:r w:rsidRPr="00C91FC2">
        <w:rPr>
          <w:sz w:val="28"/>
          <w:szCs w:val="28"/>
        </w:rPr>
        <w:t>в составе форм годовой отчетности не заполняется, так как не имеет расхождений по результатам инвентаризации.</w:t>
      </w:r>
    </w:p>
    <w:p w14:paraId="09505727" w14:textId="6A2C1628" w:rsidR="00D53CCE" w:rsidRPr="00C91FC2" w:rsidRDefault="00D53CCE" w:rsidP="00C91FC2">
      <w:pPr>
        <w:ind w:firstLine="567"/>
        <w:jc w:val="both"/>
        <w:rPr>
          <w:sz w:val="28"/>
          <w:szCs w:val="28"/>
        </w:rPr>
      </w:pPr>
    </w:p>
    <w:p w14:paraId="05E16858" w14:textId="6009B678" w:rsidR="00D53CCE" w:rsidRPr="00C91FC2" w:rsidRDefault="00D53CCE" w:rsidP="00C91FC2">
      <w:pPr>
        <w:ind w:firstLine="567"/>
        <w:jc w:val="both"/>
        <w:rPr>
          <w:sz w:val="28"/>
          <w:szCs w:val="28"/>
        </w:rPr>
      </w:pPr>
    </w:p>
    <w:p w14:paraId="6FAA14C6" w14:textId="6AEBE172" w:rsidR="00C91FC2" w:rsidRPr="00C91FC2" w:rsidRDefault="00C91FC2" w:rsidP="00C91FC2">
      <w:pPr>
        <w:ind w:firstLine="567"/>
        <w:jc w:val="both"/>
        <w:rPr>
          <w:sz w:val="28"/>
          <w:szCs w:val="28"/>
        </w:rPr>
      </w:pPr>
    </w:p>
    <w:tbl>
      <w:tblPr>
        <w:tblW w:w="9356" w:type="dxa"/>
        <w:tblLayout w:type="fixed"/>
        <w:tblLook w:val="01E0" w:firstRow="1" w:lastRow="1" w:firstColumn="1" w:lastColumn="1" w:noHBand="0" w:noVBand="0"/>
      </w:tblPr>
      <w:tblGrid>
        <w:gridCol w:w="3456"/>
        <w:gridCol w:w="1884"/>
        <w:gridCol w:w="1039"/>
        <w:gridCol w:w="2977"/>
      </w:tblGrid>
      <w:tr w:rsidR="00C91FC2" w:rsidRPr="00662EA7" w14:paraId="2852BD38" w14:textId="77777777" w:rsidTr="00662EA7">
        <w:tc>
          <w:tcPr>
            <w:tcW w:w="3456" w:type="dxa"/>
            <w:vMerge w:val="restart"/>
            <w:tcMar>
              <w:top w:w="0" w:type="dxa"/>
              <w:left w:w="0" w:type="dxa"/>
              <w:bottom w:w="0" w:type="dxa"/>
              <w:right w:w="0" w:type="dxa"/>
            </w:tcMar>
            <w:hideMark/>
          </w:tcPr>
          <w:tbl>
            <w:tblPr>
              <w:tblOverlap w:val="never"/>
              <w:tblW w:w="3120" w:type="dxa"/>
              <w:tblLayout w:type="fixed"/>
              <w:tblCellMar>
                <w:left w:w="0" w:type="dxa"/>
                <w:right w:w="0" w:type="dxa"/>
              </w:tblCellMar>
              <w:tblLook w:val="01E0" w:firstRow="1" w:lastRow="1" w:firstColumn="1" w:lastColumn="1" w:noHBand="0" w:noVBand="0"/>
            </w:tblPr>
            <w:tblGrid>
              <w:gridCol w:w="3120"/>
            </w:tblGrid>
            <w:tr w:rsidR="00C91FC2" w:rsidRPr="00662EA7" w14:paraId="7BEB85F2" w14:textId="77777777" w:rsidTr="00A4367F">
              <w:tc>
                <w:tcPr>
                  <w:tcW w:w="3118" w:type="dxa"/>
                  <w:hideMark/>
                </w:tcPr>
                <w:p w14:paraId="1154C3E3" w14:textId="77777777" w:rsidR="00C91FC2" w:rsidRPr="00662EA7" w:rsidRDefault="00C91FC2" w:rsidP="00662EA7">
                  <w:pPr>
                    <w:jc w:val="both"/>
                    <w:rPr>
                      <w:sz w:val="24"/>
                      <w:szCs w:val="28"/>
                    </w:rPr>
                  </w:pPr>
                  <w:r w:rsidRPr="00662EA7">
                    <w:rPr>
                      <w:color w:val="000000"/>
                      <w:sz w:val="24"/>
                      <w:szCs w:val="28"/>
                    </w:rPr>
                    <w:t>Исполняющий обязанности начальника управления образования</w:t>
                  </w:r>
                </w:p>
              </w:tc>
            </w:tr>
          </w:tbl>
          <w:p w14:paraId="157E94BF" w14:textId="77777777" w:rsidR="00C91FC2" w:rsidRPr="00662EA7" w:rsidRDefault="00C91FC2" w:rsidP="00662EA7">
            <w:pPr>
              <w:jc w:val="both"/>
              <w:rPr>
                <w:sz w:val="24"/>
                <w:szCs w:val="28"/>
              </w:rPr>
            </w:pPr>
          </w:p>
        </w:tc>
        <w:tc>
          <w:tcPr>
            <w:tcW w:w="1884" w:type="dxa"/>
            <w:tcMar>
              <w:top w:w="0" w:type="dxa"/>
              <w:left w:w="0" w:type="dxa"/>
              <w:bottom w:w="0" w:type="dxa"/>
              <w:right w:w="0" w:type="dxa"/>
            </w:tcMar>
            <w:hideMark/>
          </w:tcPr>
          <w:p w14:paraId="341D125E" w14:textId="77777777" w:rsidR="00C91FC2" w:rsidRPr="00662EA7" w:rsidRDefault="00C91FC2" w:rsidP="00662EA7">
            <w:pPr>
              <w:jc w:val="both"/>
              <w:rPr>
                <w:color w:val="000000"/>
                <w:sz w:val="24"/>
                <w:szCs w:val="28"/>
              </w:rPr>
            </w:pPr>
            <w:r w:rsidRPr="00662EA7">
              <w:rPr>
                <w:color w:val="000000"/>
                <w:sz w:val="24"/>
                <w:szCs w:val="28"/>
              </w:rPr>
              <w:t xml:space="preserve"> </w:t>
            </w:r>
          </w:p>
        </w:tc>
        <w:tc>
          <w:tcPr>
            <w:tcW w:w="1039" w:type="dxa"/>
            <w:tcMar>
              <w:top w:w="0" w:type="dxa"/>
              <w:left w:w="0" w:type="dxa"/>
              <w:bottom w:w="0" w:type="dxa"/>
              <w:right w:w="0" w:type="dxa"/>
            </w:tcMar>
          </w:tcPr>
          <w:p w14:paraId="5A5675B7" w14:textId="77777777" w:rsidR="00C91FC2" w:rsidRPr="00662EA7" w:rsidRDefault="00C91FC2" w:rsidP="00662EA7">
            <w:pPr>
              <w:jc w:val="both"/>
              <w:rPr>
                <w:sz w:val="24"/>
                <w:szCs w:val="28"/>
              </w:rPr>
            </w:pPr>
          </w:p>
        </w:tc>
        <w:tc>
          <w:tcPr>
            <w:tcW w:w="2977" w:type="dxa"/>
            <w:tcBorders>
              <w:top w:val="nil"/>
              <w:left w:val="nil"/>
              <w:bottom w:val="single" w:sz="6" w:space="0" w:color="000000"/>
              <w:right w:val="nil"/>
            </w:tcBorders>
            <w:tcMar>
              <w:top w:w="0" w:type="dxa"/>
              <w:left w:w="0" w:type="dxa"/>
              <w:bottom w:w="0" w:type="dxa"/>
              <w:right w:w="0" w:type="dxa"/>
            </w:tcMar>
            <w:vAlign w:val="bottom"/>
            <w:hideMark/>
          </w:tcPr>
          <w:tbl>
            <w:tblPr>
              <w:tblOverlap w:val="never"/>
              <w:tblW w:w="3690" w:type="dxa"/>
              <w:jc w:val="center"/>
              <w:tblLayout w:type="fixed"/>
              <w:tblCellMar>
                <w:left w:w="0" w:type="dxa"/>
                <w:right w:w="0" w:type="dxa"/>
              </w:tblCellMar>
              <w:tblLook w:val="01E0" w:firstRow="1" w:lastRow="1" w:firstColumn="1" w:lastColumn="1" w:noHBand="0" w:noVBand="0"/>
            </w:tblPr>
            <w:tblGrid>
              <w:gridCol w:w="3690"/>
            </w:tblGrid>
            <w:tr w:rsidR="00C91FC2" w:rsidRPr="00662EA7" w14:paraId="02DF89C1" w14:textId="77777777" w:rsidTr="00A4367F">
              <w:trPr>
                <w:jc w:val="center"/>
              </w:trPr>
              <w:tc>
                <w:tcPr>
                  <w:tcW w:w="3685" w:type="dxa"/>
                  <w:hideMark/>
                </w:tcPr>
                <w:p w14:paraId="41EED7F4" w14:textId="77777777" w:rsidR="00C91FC2" w:rsidRPr="00662EA7" w:rsidRDefault="00C91FC2" w:rsidP="00662EA7">
                  <w:pPr>
                    <w:ind w:left="361"/>
                    <w:jc w:val="both"/>
                    <w:rPr>
                      <w:sz w:val="24"/>
                      <w:szCs w:val="28"/>
                    </w:rPr>
                  </w:pPr>
                  <w:r w:rsidRPr="00662EA7">
                    <w:rPr>
                      <w:color w:val="000000"/>
                      <w:sz w:val="24"/>
                      <w:szCs w:val="28"/>
                    </w:rPr>
                    <w:t>Согрина Татьяна Ивановна</w:t>
                  </w:r>
                </w:p>
              </w:tc>
            </w:tr>
          </w:tbl>
          <w:p w14:paraId="54B469FC" w14:textId="77777777" w:rsidR="00C91FC2" w:rsidRPr="00662EA7" w:rsidRDefault="00C91FC2" w:rsidP="00662EA7">
            <w:pPr>
              <w:jc w:val="both"/>
              <w:rPr>
                <w:sz w:val="24"/>
                <w:szCs w:val="28"/>
              </w:rPr>
            </w:pPr>
          </w:p>
        </w:tc>
      </w:tr>
      <w:tr w:rsidR="00C91FC2" w:rsidRPr="00662EA7" w14:paraId="2A56DC79" w14:textId="77777777" w:rsidTr="00662EA7">
        <w:tc>
          <w:tcPr>
            <w:tcW w:w="3456" w:type="dxa"/>
            <w:vMerge/>
            <w:vAlign w:val="center"/>
            <w:hideMark/>
          </w:tcPr>
          <w:p w14:paraId="0931E191" w14:textId="77777777" w:rsidR="00C91FC2" w:rsidRPr="00662EA7" w:rsidRDefault="00C91FC2" w:rsidP="00662EA7">
            <w:pPr>
              <w:jc w:val="both"/>
              <w:rPr>
                <w:sz w:val="24"/>
                <w:szCs w:val="28"/>
              </w:rPr>
            </w:pPr>
          </w:p>
        </w:tc>
        <w:tc>
          <w:tcPr>
            <w:tcW w:w="1884" w:type="dxa"/>
            <w:tcMar>
              <w:top w:w="0" w:type="dxa"/>
              <w:left w:w="0" w:type="dxa"/>
              <w:bottom w:w="0" w:type="dxa"/>
              <w:right w:w="0" w:type="dxa"/>
            </w:tcMar>
          </w:tcPr>
          <w:p w14:paraId="59A73172" w14:textId="77777777" w:rsidR="00C91FC2" w:rsidRPr="00662EA7" w:rsidRDefault="00C91FC2" w:rsidP="00662EA7">
            <w:pPr>
              <w:jc w:val="both"/>
              <w:rPr>
                <w:sz w:val="24"/>
                <w:szCs w:val="28"/>
              </w:rPr>
            </w:pPr>
          </w:p>
        </w:tc>
        <w:tc>
          <w:tcPr>
            <w:tcW w:w="1039" w:type="dxa"/>
            <w:tcMar>
              <w:top w:w="0" w:type="dxa"/>
              <w:left w:w="0" w:type="dxa"/>
              <w:bottom w:w="0" w:type="dxa"/>
              <w:right w:w="0" w:type="dxa"/>
            </w:tcMar>
          </w:tcPr>
          <w:p w14:paraId="7E20BDF9" w14:textId="77777777" w:rsidR="00C91FC2" w:rsidRPr="00662EA7" w:rsidRDefault="00C91FC2" w:rsidP="00662EA7">
            <w:pPr>
              <w:jc w:val="both"/>
              <w:rPr>
                <w:sz w:val="24"/>
                <w:szCs w:val="28"/>
              </w:rPr>
            </w:pPr>
          </w:p>
        </w:tc>
        <w:tc>
          <w:tcPr>
            <w:tcW w:w="2977" w:type="dxa"/>
            <w:tcMar>
              <w:top w:w="0" w:type="dxa"/>
              <w:left w:w="0" w:type="dxa"/>
              <w:bottom w:w="0" w:type="dxa"/>
              <w:right w:w="0" w:type="dxa"/>
            </w:tcMar>
            <w:hideMark/>
          </w:tcPr>
          <w:p w14:paraId="4924F84F" w14:textId="77777777" w:rsidR="00C91FC2" w:rsidRPr="00662EA7" w:rsidRDefault="00C91FC2" w:rsidP="00662EA7">
            <w:pPr>
              <w:jc w:val="both"/>
              <w:rPr>
                <w:rFonts w:eastAsia="Arial"/>
                <w:color w:val="000000"/>
                <w:sz w:val="24"/>
                <w:szCs w:val="28"/>
              </w:rPr>
            </w:pPr>
            <w:r w:rsidRPr="00662EA7">
              <w:rPr>
                <w:rFonts w:eastAsia="Arial"/>
                <w:color w:val="000000"/>
                <w:sz w:val="24"/>
                <w:szCs w:val="28"/>
              </w:rPr>
              <w:t>(расшифровка подписи)</w:t>
            </w:r>
          </w:p>
        </w:tc>
      </w:tr>
    </w:tbl>
    <w:p w14:paraId="7634B371" w14:textId="5ED4FEF1" w:rsidR="00C91FC2" w:rsidRPr="00662EA7" w:rsidRDefault="00C91FC2" w:rsidP="00662EA7">
      <w:pPr>
        <w:jc w:val="both"/>
        <w:rPr>
          <w:sz w:val="24"/>
          <w:szCs w:val="28"/>
        </w:rPr>
      </w:pPr>
    </w:p>
    <w:tbl>
      <w:tblPr>
        <w:tblW w:w="5394" w:type="dxa"/>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5394"/>
      </w:tblGrid>
      <w:tr w:rsidR="00C91FC2" w:rsidRPr="00662EA7" w14:paraId="7EC3DC56" w14:textId="77777777" w:rsidTr="00662EA7">
        <w:trPr>
          <w:trHeight w:val="517"/>
        </w:trPr>
        <w:tc>
          <w:tcPr>
            <w:tcW w:w="5394" w:type="dxa"/>
            <w:vMerge w:val="restart"/>
            <w:tcBorders>
              <w:top w:val="single" w:sz="4" w:space="0" w:color="auto"/>
              <w:left w:val="single" w:sz="4" w:space="0" w:color="auto"/>
              <w:bottom w:val="nil"/>
              <w:right w:val="single" w:sz="4" w:space="0" w:color="auto"/>
            </w:tcBorders>
            <w:tcMar>
              <w:top w:w="0" w:type="dxa"/>
              <w:left w:w="0" w:type="dxa"/>
              <w:bottom w:w="0" w:type="dxa"/>
              <w:right w:w="0" w:type="dxa"/>
            </w:tcMar>
            <w:vAlign w:val="center"/>
            <w:hideMark/>
          </w:tcPr>
          <w:p w14:paraId="16C0D54E" w14:textId="77777777" w:rsidR="00C91FC2" w:rsidRPr="00662EA7" w:rsidRDefault="00C91FC2" w:rsidP="00662EA7">
            <w:pPr>
              <w:jc w:val="both"/>
              <w:rPr>
                <w:b/>
                <w:bCs/>
                <w:color w:val="000000"/>
                <w:sz w:val="24"/>
                <w:szCs w:val="28"/>
              </w:rPr>
            </w:pPr>
            <w:r w:rsidRPr="00662EA7">
              <w:rPr>
                <w:b/>
                <w:bCs/>
                <w:color w:val="000000"/>
                <w:sz w:val="24"/>
                <w:szCs w:val="28"/>
              </w:rPr>
              <w:t>ДОКУМЕНТ ПОДПИСАН ЭЛЕКТРОННОЙ ПОДПИСЬЮ</w:t>
            </w:r>
          </w:p>
        </w:tc>
      </w:tr>
      <w:tr w:rsidR="00C91FC2" w:rsidRPr="00662EA7" w14:paraId="0F6585DC" w14:textId="77777777" w:rsidTr="00662EA7">
        <w:trPr>
          <w:trHeight w:val="517"/>
        </w:trPr>
        <w:tc>
          <w:tcPr>
            <w:tcW w:w="5394" w:type="dxa"/>
            <w:vMerge/>
            <w:tcBorders>
              <w:top w:val="single" w:sz="18" w:space="0" w:color="000000"/>
              <w:left w:val="single" w:sz="4" w:space="0" w:color="auto"/>
              <w:bottom w:val="nil"/>
              <w:right w:val="single" w:sz="4" w:space="0" w:color="auto"/>
            </w:tcBorders>
            <w:vAlign w:val="center"/>
            <w:hideMark/>
          </w:tcPr>
          <w:p w14:paraId="3AE8C8A0" w14:textId="77777777" w:rsidR="00C91FC2" w:rsidRPr="00662EA7" w:rsidRDefault="00C91FC2" w:rsidP="00662EA7">
            <w:pPr>
              <w:jc w:val="both"/>
              <w:rPr>
                <w:b/>
                <w:bCs/>
                <w:color w:val="000000"/>
                <w:sz w:val="24"/>
                <w:szCs w:val="28"/>
              </w:rPr>
            </w:pPr>
          </w:p>
        </w:tc>
      </w:tr>
      <w:tr w:rsidR="00C91FC2" w:rsidRPr="00662EA7" w14:paraId="537AE7C1" w14:textId="77777777" w:rsidTr="00662EA7">
        <w:trPr>
          <w:trHeight w:val="1354"/>
        </w:trPr>
        <w:tc>
          <w:tcPr>
            <w:tcW w:w="5394"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tbl>
            <w:tblPr>
              <w:tblOverlap w:val="never"/>
              <w:tblW w:w="5394" w:type="dxa"/>
              <w:tblLayout w:type="fixed"/>
              <w:tblCellMar>
                <w:left w:w="0" w:type="dxa"/>
                <w:right w:w="0" w:type="dxa"/>
              </w:tblCellMar>
              <w:tblLook w:val="01E0" w:firstRow="1" w:lastRow="1" w:firstColumn="1" w:lastColumn="1" w:noHBand="0" w:noVBand="0"/>
            </w:tblPr>
            <w:tblGrid>
              <w:gridCol w:w="5394"/>
            </w:tblGrid>
            <w:tr w:rsidR="00C91FC2" w:rsidRPr="00662EA7" w14:paraId="145DF110" w14:textId="77777777" w:rsidTr="00662EA7">
              <w:trPr>
                <w:trHeight w:val="1281"/>
              </w:trPr>
              <w:tc>
                <w:tcPr>
                  <w:tcW w:w="5394" w:type="dxa"/>
                  <w:hideMark/>
                </w:tcPr>
                <w:p w14:paraId="44CCF355" w14:textId="77777777" w:rsidR="00C91FC2" w:rsidRPr="00662EA7" w:rsidRDefault="00C91FC2" w:rsidP="00662EA7">
                  <w:pPr>
                    <w:jc w:val="both"/>
                    <w:rPr>
                      <w:sz w:val="24"/>
                      <w:szCs w:val="28"/>
                    </w:rPr>
                  </w:pPr>
                  <w:r w:rsidRPr="00662EA7">
                    <w:rPr>
                      <w:color w:val="000000"/>
                      <w:sz w:val="24"/>
                      <w:szCs w:val="28"/>
                    </w:rPr>
                    <w:t>Сертификат: 2D74E3FCD02772ABA39462D1721D4173825B52A9</w:t>
                  </w:r>
                </w:p>
                <w:p w14:paraId="059FD661" w14:textId="77777777" w:rsidR="00C91FC2" w:rsidRPr="00662EA7" w:rsidRDefault="00C91FC2" w:rsidP="00662EA7">
                  <w:pPr>
                    <w:jc w:val="both"/>
                    <w:rPr>
                      <w:sz w:val="24"/>
                      <w:szCs w:val="28"/>
                    </w:rPr>
                  </w:pPr>
                  <w:r w:rsidRPr="00662EA7">
                    <w:rPr>
                      <w:color w:val="000000"/>
                      <w:sz w:val="24"/>
                      <w:szCs w:val="28"/>
                    </w:rPr>
                    <w:t>Владелец: Согрина Татьяна Ивановна</w:t>
                  </w:r>
                </w:p>
                <w:p w14:paraId="5FEFFA30" w14:textId="77777777" w:rsidR="00C91FC2" w:rsidRPr="00662EA7" w:rsidRDefault="00C91FC2" w:rsidP="00662EA7">
                  <w:pPr>
                    <w:jc w:val="both"/>
                    <w:rPr>
                      <w:sz w:val="24"/>
                      <w:szCs w:val="28"/>
                    </w:rPr>
                  </w:pPr>
                  <w:r w:rsidRPr="00662EA7">
                    <w:rPr>
                      <w:color w:val="000000"/>
                      <w:sz w:val="24"/>
                      <w:szCs w:val="28"/>
                    </w:rPr>
                    <w:t>Действителен с 27.09.2021 по 27.12.2022</w:t>
                  </w:r>
                </w:p>
              </w:tc>
            </w:tr>
          </w:tbl>
          <w:p w14:paraId="72F59C52" w14:textId="77777777" w:rsidR="00C91FC2" w:rsidRPr="00662EA7" w:rsidRDefault="00C91FC2" w:rsidP="00662EA7">
            <w:pPr>
              <w:jc w:val="both"/>
              <w:rPr>
                <w:sz w:val="24"/>
                <w:szCs w:val="28"/>
              </w:rPr>
            </w:pPr>
          </w:p>
        </w:tc>
      </w:tr>
    </w:tbl>
    <w:p w14:paraId="2C455E5C" w14:textId="7C41BE18" w:rsidR="00C91FC2" w:rsidRPr="00662EA7" w:rsidRDefault="00C91FC2" w:rsidP="00662EA7">
      <w:pPr>
        <w:jc w:val="both"/>
        <w:rPr>
          <w:sz w:val="24"/>
          <w:szCs w:val="28"/>
        </w:rPr>
      </w:pPr>
    </w:p>
    <w:p w14:paraId="01269449" w14:textId="77777777" w:rsidR="00C91FC2" w:rsidRPr="00662EA7" w:rsidRDefault="00C91FC2" w:rsidP="00662EA7">
      <w:pPr>
        <w:jc w:val="both"/>
        <w:rPr>
          <w:sz w:val="24"/>
          <w:szCs w:val="28"/>
        </w:rPr>
      </w:pPr>
    </w:p>
    <w:tbl>
      <w:tblPr>
        <w:tblW w:w="9356" w:type="dxa"/>
        <w:tblLayout w:type="fixed"/>
        <w:tblLook w:val="01E0" w:firstRow="1" w:lastRow="1" w:firstColumn="1" w:lastColumn="1" w:noHBand="0" w:noVBand="0"/>
      </w:tblPr>
      <w:tblGrid>
        <w:gridCol w:w="23"/>
        <w:gridCol w:w="3433"/>
        <w:gridCol w:w="1884"/>
        <w:gridCol w:w="700"/>
        <w:gridCol w:w="242"/>
        <w:gridCol w:w="3074"/>
      </w:tblGrid>
      <w:tr w:rsidR="00C91FC2" w:rsidRPr="00662EA7" w14:paraId="2291CDA8" w14:textId="77777777" w:rsidTr="00662EA7">
        <w:tc>
          <w:tcPr>
            <w:tcW w:w="3456" w:type="dxa"/>
            <w:gridSpan w:val="2"/>
            <w:vMerge w:val="restart"/>
            <w:tcMar>
              <w:top w:w="0" w:type="dxa"/>
              <w:left w:w="0" w:type="dxa"/>
              <w:bottom w:w="0" w:type="dxa"/>
              <w:right w:w="0" w:type="dxa"/>
            </w:tcMar>
            <w:hideMark/>
          </w:tcPr>
          <w:tbl>
            <w:tblPr>
              <w:tblOverlap w:val="never"/>
              <w:tblW w:w="3120" w:type="dxa"/>
              <w:tblLayout w:type="fixed"/>
              <w:tblCellMar>
                <w:left w:w="0" w:type="dxa"/>
                <w:right w:w="0" w:type="dxa"/>
              </w:tblCellMar>
              <w:tblLook w:val="01E0" w:firstRow="1" w:lastRow="1" w:firstColumn="1" w:lastColumn="1" w:noHBand="0" w:noVBand="0"/>
            </w:tblPr>
            <w:tblGrid>
              <w:gridCol w:w="3120"/>
            </w:tblGrid>
            <w:tr w:rsidR="00C91FC2" w:rsidRPr="00662EA7" w14:paraId="32C9D5D9" w14:textId="77777777" w:rsidTr="00A4367F">
              <w:tc>
                <w:tcPr>
                  <w:tcW w:w="3118" w:type="dxa"/>
                  <w:hideMark/>
                </w:tcPr>
                <w:p w14:paraId="7FD1E84D" w14:textId="77777777" w:rsidR="00C91FC2" w:rsidRPr="00662EA7" w:rsidRDefault="00C91FC2" w:rsidP="00662EA7">
                  <w:pPr>
                    <w:jc w:val="both"/>
                    <w:rPr>
                      <w:sz w:val="24"/>
                      <w:szCs w:val="28"/>
                    </w:rPr>
                  </w:pPr>
                  <w:r w:rsidRPr="00662EA7">
                    <w:rPr>
                      <w:color w:val="000000"/>
                      <w:sz w:val="24"/>
                      <w:szCs w:val="28"/>
                    </w:rPr>
                    <w:t>Главный экономист</w:t>
                  </w:r>
                </w:p>
              </w:tc>
            </w:tr>
          </w:tbl>
          <w:p w14:paraId="041DB3B0" w14:textId="77777777" w:rsidR="00C91FC2" w:rsidRPr="00662EA7" w:rsidRDefault="00C91FC2" w:rsidP="00662EA7">
            <w:pPr>
              <w:jc w:val="both"/>
              <w:rPr>
                <w:sz w:val="24"/>
                <w:szCs w:val="28"/>
              </w:rPr>
            </w:pPr>
          </w:p>
        </w:tc>
        <w:tc>
          <w:tcPr>
            <w:tcW w:w="1884" w:type="dxa"/>
            <w:tcMar>
              <w:top w:w="0" w:type="dxa"/>
              <w:left w:w="0" w:type="dxa"/>
              <w:bottom w:w="0" w:type="dxa"/>
              <w:right w:w="0" w:type="dxa"/>
            </w:tcMar>
            <w:hideMark/>
          </w:tcPr>
          <w:p w14:paraId="02830FDA" w14:textId="77777777" w:rsidR="00C91FC2" w:rsidRPr="00662EA7" w:rsidRDefault="00C91FC2" w:rsidP="00662EA7">
            <w:pPr>
              <w:jc w:val="both"/>
              <w:rPr>
                <w:color w:val="000000"/>
                <w:sz w:val="24"/>
                <w:szCs w:val="28"/>
              </w:rPr>
            </w:pPr>
            <w:r w:rsidRPr="00662EA7">
              <w:rPr>
                <w:color w:val="000000"/>
                <w:sz w:val="24"/>
                <w:szCs w:val="28"/>
              </w:rPr>
              <w:t xml:space="preserve"> </w:t>
            </w:r>
          </w:p>
        </w:tc>
        <w:tc>
          <w:tcPr>
            <w:tcW w:w="942" w:type="dxa"/>
            <w:gridSpan w:val="2"/>
            <w:tcMar>
              <w:top w:w="0" w:type="dxa"/>
              <w:left w:w="0" w:type="dxa"/>
              <w:bottom w:w="0" w:type="dxa"/>
              <w:right w:w="0" w:type="dxa"/>
            </w:tcMar>
          </w:tcPr>
          <w:p w14:paraId="7903D869" w14:textId="77777777" w:rsidR="00C91FC2" w:rsidRPr="00662EA7" w:rsidRDefault="00C91FC2" w:rsidP="00662EA7">
            <w:pPr>
              <w:jc w:val="both"/>
              <w:rPr>
                <w:sz w:val="24"/>
                <w:szCs w:val="28"/>
              </w:rPr>
            </w:pPr>
          </w:p>
        </w:tc>
        <w:tc>
          <w:tcPr>
            <w:tcW w:w="3074" w:type="dxa"/>
            <w:tcBorders>
              <w:top w:val="nil"/>
              <w:left w:val="nil"/>
              <w:bottom w:val="single" w:sz="6" w:space="0" w:color="000000"/>
              <w:right w:val="nil"/>
            </w:tcBorders>
            <w:tcMar>
              <w:top w:w="0" w:type="dxa"/>
              <w:left w:w="0" w:type="dxa"/>
              <w:bottom w:w="0" w:type="dxa"/>
              <w:right w:w="0" w:type="dxa"/>
            </w:tcMar>
            <w:vAlign w:val="bottom"/>
            <w:hideMark/>
          </w:tcPr>
          <w:tbl>
            <w:tblPr>
              <w:tblOverlap w:val="never"/>
              <w:tblW w:w="3690" w:type="dxa"/>
              <w:jc w:val="center"/>
              <w:tblLayout w:type="fixed"/>
              <w:tblCellMar>
                <w:left w:w="0" w:type="dxa"/>
                <w:right w:w="0" w:type="dxa"/>
              </w:tblCellMar>
              <w:tblLook w:val="01E0" w:firstRow="1" w:lastRow="1" w:firstColumn="1" w:lastColumn="1" w:noHBand="0" w:noVBand="0"/>
            </w:tblPr>
            <w:tblGrid>
              <w:gridCol w:w="3690"/>
            </w:tblGrid>
            <w:tr w:rsidR="00C91FC2" w:rsidRPr="00662EA7" w14:paraId="3BB57A29" w14:textId="77777777" w:rsidTr="00A4367F">
              <w:trPr>
                <w:jc w:val="center"/>
              </w:trPr>
              <w:tc>
                <w:tcPr>
                  <w:tcW w:w="3685" w:type="dxa"/>
                  <w:hideMark/>
                </w:tcPr>
                <w:p w14:paraId="23923985" w14:textId="77777777" w:rsidR="00C91FC2" w:rsidRPr="00662EA7" w:rsidRDefault="00C91FC2" w:rsidP="00662EA7">
                  <w:pPr>
                    <w:ind w:left="404" w:right="719"/>
                    <w:jc w:val="both"/>
                    <w:rPr>
                      <w:sz w:val="24"/>
                      <w:szCs w:val="28"/>
                    </w:rPr>
                  </w:pPr>
                  <w:proofErr w:type="spellStart"/>
                  <w:r w:rsidRPr="00662EA7">
                    <w:rPr>
                      <w:color w:val="000000"/>
                      <w:sz w:val="24"/>
                      <w:szCs w:val="28"/>
                    </w:rPr>
                    <w:t>Собанина</w:t>
                  </w:r>
                  <w:proofErr w:type="spellEnd"/>
                  <w:r w:rsidRPr="00662EA7">
                    <w:rPr>
                      <w:color w:val="000000"/>
                      <w:sz w:val="24"/>
                      <w:szCs w:val="28"/>
                    </w:rPr>
                    <w:t xml:space="preserve"> Людмила Алексеевна</w:t>
                  </w:r>
                </w:p>
              </w:tc>
            </w:tr>
          </w:tbl>
          <w:p w14:paraId="3C1C3E60" w14:textId="77777777" w:rsidR="00C91FC2" w:rsidRPr="00662EA7" w:rsidRDefault="00C91FC2" w:rsidP="00662EA7">
            <w:pPr>
              <w:jc w:val="both"/>
              <w:rPr>
                <w:sz w:val="24"/>
                <w:szCs w:val="28"/>
              </w:rPr>
            </w:pPr>
          </w:p>
        </w:tc>
      </w:tr>
      <w:tr w:rsidR="00C91FC2" w:rsidRPr="00662EA7" w14:paraId="02FFC4C4" w14:textId="77777777" w:rsidTr="00662EA7">
        <w:tc>
          <w:tcPr>
            <w:tcW w:w="3456" w:type="dxa"/>
            <w:gridSpan w:val="2"/>
            <w:vMerge/>
            <w:vAlign w:val="center"/>
            <w:hideMark/>
          </w:tcPr>
          <w:p w14:paraId="4E8B6545" w14:textId="77777777" w:rsidR="00C91FC2" w:rsidRPr="00662EA7" w:rsidRDefault="00C91FC2" w:rsidP="00662EA7">
            <w:pPr>
              <w:jc w:val="both"/>
              <w:rPr>
                <w:sz w:val="24"/>
                <w:szCs w:val="28"/>
              </w:rPr>
            </w:pPr>
          </w:p>
        </w:tc>
        <w:tc>
          <w:tcPr>
            <w:tcW w:w="1884" w:type="dxa"/>
            <w:tcMar>
              <w:top w:w="0" w:type="dxa"/>
              <w:left w:w="0" w:type="dxa"/>
              <w:bottom w:w="0" w:type="dxa"/>
              <w:right w:w="0" w:type="dxa"/>
            </w:tcMar>
          </w:tcPr>
          <w:p w14:paraId="54B8ED98" w14:textId="77777777" w:rsidR="00C91FC2" w:rsidRPr="00662EA7" w:rsidRDefault="00C91FC2" w:rsidP="00662EA7">
            <w:pPr>
              <w:jc w:val="both"/>
              <w:rPr>
                <w:sz w:val="24"/>
                <w:szCs w:val="28"/>
              </w:rPr>
            </w:pPr>
          </w:p>
        </w:tc>
        <w:tc>
          <w:tcPr>
            <w:tcW w:w="942" w:type="dxa"/>
            <w:gridSpan w:val="2"/>
            <w:tcMar>
              <w:top w:w="0" w:type="dxa"/>
              <w:left w:w="0" w:type="dxa"/>
              <w:bottom w:w="0" w:type="dxa"/>
              <w:right w:w="0" w:type="dxa"/>
            </w:tcMar>
          </w:tcPr>
          <w:p w14:paraId="557FBEC7" w14:textId="77777777" w:rsidR="00C91FC2" w:rsidRPr="00662EA7" w:rsidRDefault="00C91FC2" w:rsidP="00662EA7">
            <w:pPr>
              <w:jc w:val="both"/>
              <w:rPr>
                <w:sz w:val="24"/>
                <w:szCs w:val="28"/>
              </w:rPr>
            </w:pPr>
          </w:p>
        </w:tc>
        <w:tc>
          <w:tcPr>
            <w:tcW w:w="3074" w:type="dxa"/>
            <w:tcMar>
              <w:top w:w="0" w:type="dxa"/>
              <w:left w:w="0" w:type="dxa"/>
              <w:bottom w:w="0" w:type="dxa"/>
              <w:right w:w="0" w:type="dxa"/>
            </w:tcMar>
            <w:hideMark/>
          </w:tcPr>
          <w:p w14:paraId="20C6BAFA" w14:textId="77777777" w:rsidR="00C91FC2" w:rsidRPr="00662EA7" w:rsidRDefault="00C91FC2" w:rsidP="00662EA7">
            <w:pPr>
              <w:jc w:val="both"/>
              <w:rPr>
                <w:rFonts w:eastAsia="Arial"/>
                <w:color w:val="000000"/>
                <w:sz w:val="24"/>
                <w:szCs w:val="28"/>
              </w:rPr>
            </w:pPr>
            <w:r w:rsidRPr="00662EA7">
              <w:rPr>
                <w:rFonts w:eastAsia="Arial"/>
                <w:color w:val="000000"/>
                <w:sz w:val="24"/>
                <w:szCs w:val="28"/>
              </w:rPr>
              <w:t>(расшифровка подписи)</w:t>
            </w:r>
          </w:p>
        </w:tc>
      </w:tr>
      <w:tr w:rsidR="00C91FC2" w:rsidRPr="00662EA7" w14:paraId="6B77ADE7" w14:textId="77777777" w:rsidTr="00662EA7">
        <w:tblPrEx>
          <w:tblBorders>
            <w:top w:val="single" w:sz="18" w:space="0" w:color="000000"/>
            <w:left w:val="single" w:sz="18" w:space="0" w:color="000000"/>
            <w:bottom w:val="single" w:sz="18" w:space="0" w:color="000000"/>
            <w:right w:val="single" w:sz="18" w:space="0" w:color="000000"/>
          </w:tblBorders>
        </w:tblPrEx>
        <w:trPr>
          <w:gridBefore w:val="1"/>
          <w:gridAfter w:val="2"/>
          <w:wBefore w:w="23" w:type="dxa"/>
          <w:wAfter w:w="3316" w:type="dxa"/>
          <w:trHeight w:val="570"/>
        </w:trPr>
        <w:tc>
          <w:tcPr>
            <w:tcW w:w="6017" w:type="dxa"/>
            <w:gridSpan w:val="3"/>
            <w:vMerge w:val="restart"/>
            <w:tcBorders>
              <w:top w:val="single" w:sz="4" w:space="0" w:color="auto"/>
              <w:left w:val="single" w:sz="4" w:space="0" w:color="auto"/>
              <w:bottom w:val="nil"/>
              <w:right w:val="single" w:sz="4" w:space="0" w:color="auto"/>
            </w:tcBorders>
            <w:tcMar>
              <w:top w:w="0" w:type="dxa"/>
              <w:left w:w="0" w:type="dxa"/>
              <w:bottom w:w="0" w:type="dxa"/>
              <w:right w:w="0" w:type="dxa"/>
            </w:tcMar>
            <w:vAlign w:val="center"/>
            <w:hideMark/>
          </w:tcPr>
          <w:p w14:paraId="6002EE2A" w14:textId="77777777" w:rsidR="00C91FC2" w:rsidRPr="00662EA7" w:rsidRDefault="00C91FC2" w:rsidP="00662EA7">
            <w:pPr>
              <w:jc w:val="both"/>
              <w:rPr>
                <w:b/>
                <w:bCs/>
                <w:color w:val="000000"/>
                <w:sz w:val="24"/>
                <w:szCs w:val="28"/>
              </w:rPr>
            </w:pPr>
            <w:r w:rsidRPr="00662EA7">
              <w:rPr>
                <w:b/>
                <w:bCs/>
                <w:color w:val="000000"/>
                <w:sz w:val="24"/>
                <w:szCs w:val="28"/>
              </w:rPr>
              <w:t>ДОКУМЕНТ ПОДПИСАН ЭЛЕКТРОННОЙ ПОДПИСЬЮ</w:t>
            </w:r>
          </w:p>
        </w:tc>
      </w:tr>
      <w:tr w:rsidR="00C91FC2" w:rsidRPr="00662EA7" w14:paraId="57EF9B22" w14:textId="77777777" w:rsidTr="00662EA7">
        <w:tblPrEx>
          <w:tblBorders>
            <w:top w:val="single" w:sz="18" w:space="0" w:color="000000"/>
            <w:left w:val="single" w:sz="18" w:space="0" w:color="000000"/>
            <w:bottom w:val="single" w:sz="18" w:space="0" w:color="000000"/>
            <w:right w:val="single" w:sz="18" w:space="0" w:color="000000"/>
          </w:tblBorders>
        </w:tblPrEx>
        <w:trPr>
          <w:gridBefore w:val="1"/>
          <w:gridAfter w:val="2"/>
          <w:wBefore w:w="23" w:type="dxa"/>
          <w:wAfter w:w="3316" w:type="dxa"/>
          <w:trHeight w:val="570"/>
        </w:trPr>
        <w:tc>
          <w:tcPr>
            <w:tcW w:w="6017" w:type="dxa"/>
            <w:gridSpan w:val="3"/>
            <w:vMerge/>
            <w:tcBorders>
              <w:top w:val="single" w:sz="18" w:space="0" w:color="000000"/>
              <w:left w:val="single" w:sz="4" w:space="0" w:color="auto"/>
              <w:bottom w:val="nil"/>
              <w:right w:val="single" w:sz="4" w:space="0" w:color="auto"/>
            </w:tcBorders>
            <w:vAlign w:val="center"/>
            <w:hideMark/>
          </w:tcPr>
          <w:p w14:paraId="69575F4A" w14:textId="77777777" w:rsidR="00C91FC2" w:rsidRPr="00662EA7" w:rsidRDefault="00C91FC2" w:rsidP="00662EA7">
            <w:pPr>
              <w:jc w:val="both"/>
              <w:rPr>
                <w:b/>
                <w:bCs/>
                <w:color w:val="000000"/>
                <w:sz w:val="24"/>
                <w:szCs w:val="28"/>
              </w:rPr>
            </w:pPr>
          </w:p>
        </w:tc>
      </w:tr>
      <w:tr w:rsidR="00C91FC2" w:rsidRPr="00662EA7" w14:paraId="3FFE566D" w14:textId="77777777" w:rsidTr="00662EA7">
        <w:tblPrEx>
          <w:tblBorders>
            <w:top w:val="single" w:sz="18" w:space="0" w:color="000000"/>
            <w:left w:val="single" w:sz="18" w:space="0" w:color="000000"/>
            <w:bottom w:val="single" w:sz="18" w:space="0" w:color="000000"/>
            <w:right w:val="single" w:sz="18" w:space="0" w:color="000000"/>
          </w:tblBorders>
        </w:tblPrEx>
        <w:trPr>
          <w:gridBefore w:val="1"/>
          <w:gridAfter w:val="2"/>
          <w:wBefore w:w="23" w:type="dxa"/>
          <w:wAfter w:w="3316" w:type="dxa"/>
          <w:trHeight w:val="230"/>
        </w:trPr>
        <w:tc>
          <w:tcPr>
            <w:tcW w:w="6017"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tbl>
            <w:tblPr>
              <w:tblOverlap w:val="never"/>
              <w:tblW w:w="6015" w:type="dxa"/>
              <w:tblLayout w:type="fixed"/>
              <w:tblCellMar>
                <w:left w:w="0" w:type="dxa"/>
                <w:right w:w="0" w:type="dxa"/>
              </w:tblCellMar>
              <w:tblLook w:val="01E0" w:firstRow="1" w:lastRow="1" w:firstColumn="1" w:lastColumn="1" w:noHBand="0" w:noVBand="0"/>
            </w:tblPr>
            <w:tblGrid>
              <w:gridCol w:w="6015"/>
            </w:tblGrid>
            <w:tr w:rsidR="00C91FC2" w:rsidRPr="00662EA7" w14:paraId="0C7BBBD4" w14:textId="77777777" w:rsidTr="00662EA7">
              <w:trPr>
                <w:trHeight w:val="1218"/>
              </w:trPr>
              <w:tc>
                <w:tcPr>
                  <w:tcW w:w="6015" w:type="dxa"/>
                  <w:hideMark/>
                </w:tcPr>
                <w:p w14:paraId="1E1F4DDB" w14:textId="77777777" w:rsidR="00C91FC2" w:rsidRPr="00662EA7" w:rsidRDefault="00C91FC2" w:rsidP="00662EA7">
                  <w:pPr>
                    <w:jc w:val="both"/>
                    <w:rPr>
                      <w:sz w:val="24"/>
                      <w:szCs w:val="28"/>
                    </w:rPr>
                  </w:pPr>
                  <w:r w:rsidRPr="00662EA7">
                    <w:rPr>
                      <w:color w:val="000000"/>
                      <w:sz w:val="24"/>
                      <w:szCs w:val="28"/>
                    </w:rPr>
                    <w:t>Сертификат: 09421EB703764CFEA4AED4A81180954D26534074</w:t>
                  </w:r>
                </w:p>
                <w:p w14:paraId="31FA909E" w14:textId="77777777" w:rsidR="00C91FC2" w:rsidRPr="00662EA7" w:rsidRDefault="00C91FC2" w:rsidP="00662EA7">
                  <w:pPr>
                    <w:jc w:val="both"/>
                    <w:rPr>
                      <w:sz w:val="24"/>
                      <w:szCs w:val="28"/>
                    </w:rPr>
                  </w:pPr>
                  <w:r w:rsidRPr="00662EA7">
                    <w:rPr>
                      <w:color w:val="000000"/>
                      <w:sz w:val="24"/>
                      <w:szCs w:val="28"/>
                    </w:rPr>
                    <w:t xml:space="preserve">Владелец: </w:t>
                  </w:r>
                  <w:proofErr w:type="spellStart"/>
                  <w:r w:rsidRPr="00662EA7">
                    <w:rPr>
                      <w:color w:val="000000"/>
                      <w:sz w:val="24"/>
                      <w:szCs w:val="28"/>
                    </w:rPr>
                    <w:t>Собанина</w:t>
                  </w:r>
                  <w:proofErr w:type="spellEnd"/>
                  <w:r w:rsidRPr="00662EA7">
                    <w:rPr>
                      <w:color w:val="000000"/>
                      <w:sz w:val="24"/>
                      <w:szCs w:val="28"/>
                    </w:rPr>
                    <w:t xml:space="preserve"> Людмила Алексеевна</w:t>
                  </w:r>
                </w:p>
                <w:p w14:paraId="748AD0DE" w14:textId="77777777" w:rsidR="00C91FC2" w:rsidRPr="00662EA7" w:rsidRDefault="00C91FC2" w:rsidP="00662EA7">
                  <w:pPr>
                    <w:jc w:val="both"/>
                    <w:rPr>
                      <w:sz w:val="24"/>
                      <w:szCs w:val="28"/>
                    </w:rPr>
                  </w:pPr>
                  <w:r w:rsidRPr="00662EA7">
                    <w:rPr>
                      <w:color w:val="000000"/>
                      <w:sz w:val="24"/>
                      <w:szCs w:val="28"/>
                    </w:rPr>
                    <w:t>Действителен с 06.10.2021 по 06.01.2023</w:t>
                  </w:r>
                </w:p>
              </w:tc>
            </w:tr>
          </w:tbl>
          <w:p w14:paraId="01E16C24" w14:textId="77777777" w:rsidR="00C91FC2" w:rsidRPr="00662EA7" w:rsidRDefault="00C91FC2" w:rsidP="00662EA7">
            <w:pPr>
              <w:jc w:val="both"/>
              <w:rPr>
                <w:sz w:val="24"/>
                <w:szCs w:val="28"/>
              </w:rPr>
            </w:pPr>
          </w:p>
        </w:tc>
      </w:tr>
    </w:tbl>
    <w:p w14:paraId="6D896899" w14:textId="6EE0C6C4" w:rsidR="00D53CCE" w:rsidRPr="00662EA7" w:rsidRDefault="00D53CCE" w:rsidP="00662EA7">
      <w:pPr>
        <w:jc w:val="both"/>
        <w:rPr>
          <w:sz w:val="24"/>
          <w:szCs w:val="28"/>
        </w:rPr>
      </w:pPr>
    </w:p>
    <w:p w14:paraId="40364CF5" w14:textId="7E33214D" w:rsidR="00C91FC2" w:rsidRPr="00662EA7" w:rsidRDefault="00C91FC2" w:rsidP="00662EA7">
      <w:pPr>
        <w:jc w:val="both"/>
        <w:rPr>
          <w:sz w:val="24"/>
          <w:szCs w:val="28"/>
        </w:rPr>
      </w:pPr>
    </w:p>
    <w:p w14:paraId="0A91800F" w14:textId="0AEA874F" w:rsidR="00C91FC2" w:rsidRPr="00662EA7" w:rsidRDefault="00C91FC2" w:rsidP="00662EA7">
      <w:pPr>
        <w:jc w:val="both"/>
        <w:rPr>
          <w:sz w:val="24"/>
          <w:szCs w:val="28"/>
        </w:rPr>
      </w:pPr>
    </w:p>
    <w:p w14:paraId="62559C97" w14:textId="09654438" w:rsidR="00C91FC2" w:rsidRPr="00662EA7" w:rsidRDefault="00C91FC2" w:rsidP="00662EA7">
      <w:pPr>
        <w:jc w:val="both"/>
        <w:rPr>
          <w:sz w:val="24"/>
          <w:szCs w:val="28"/>
        </w:rPr>
      </w:pPr>
    </w:p>
    <w:tbl>
      <w:tblPr>
        <w:tblW w:w="9356" w:type="dxa"/>
        <w:tblLayout w:type="fixed"/>
        <w:tblLook w:val="01E0" w:firstRow="1" w:lastRow="1" w:firstColumn="1" w:lastColumn="1" w:noHBand="0" w:noVBand="0"/>
      </w:tblPr>
      <w:tblGrid>
        <w:gridCol w:w="3456"/>
        <w:gridCol w:w="1884"/>
        <w:gridCol w:w="942"/>
        <w:gridCol w:w="3074"/>
      </w:tblGrid>
      <w:tr w:rsidR="00C91FC2" w:rsidRPr="00662EA7" w14:paraId="6DC40051" w14:textId="77777777" w:rsidTr="00662EA7">
        <w:tc>
          <w:tcPr>
            <w:tcW w:w="3456" w:type="dxa"/>
            <w:vMerge w:val="restart"/>
            <w:tcMar>
              <w:top w:w="0" w:type="dxa"/>
              <w:left w:w="0" w:type="dxa"/>
              <w:bottom w:w="0" w:type="dxa"/>
              <w:right w:w="0" w:type="dxa"/>
            </w:tcMar>
            <w:hideMark/>
          </w:tcPr>
          <w:tbl>
            <w:tblPr>
              <w:tblOverlap w:val="never"/>
              <w:tblW w:w="3120" w:type="dxa"/>
              <w:tblLayout w:type="fixed"/>
              <w:tblCellMar>
                <w:left w:w="0" w:type="dxa"/>
                <w:right w:w="0" w:type="dxa"/>
              </w:tblCellMar>
              <w:tblLook w:val="01E0" w:firstRow="1" w:lastRow="1" w:firstColumn="1" w:lastColumn="1" w:noHBand="0" w:noVBand="0"/>
            </w:tblPr>
            <w:tblGrid>
              <w:gridCol w:w="3120"/>
            </w:tblGrid>
            <w:tr w:rsidR="00C91FC2" w:rsidRPr="00662EA7" w14:paraId="605ED2B3" w14:textId="77777777" w:rsidTr="00A4367F">
              <w:tc>
                <w:tcPr>
                  <w:tcW w:w="3118" w:type="dxa"/>
                  <w:hideMark/>
                </w:tcPr>
                <w:p w14:paraId="568FA94D" w14:textId="77777777" w:rsidR="00C91FC2" w:rsidRPr="00662EA7" w:rsidRDefault="00C91FC2" w:rsidP="00662EA7">
                  <w:pPr>
                    <w:jc w:val="both"/>
                    <w:rPr>
                      <w:sz w:val="24"/>
                      <w:szCs w:val="28"/>
                    </w:rPr>
                  </w:pPr>
                  <w:r w:rsidRPr="00662EA7">
                    <w:rPr>
                      <w:color w:val="000000"/>
                      <w:sz w:val="24"/>
                      <w:szCs w:val="28"/>
                    </w:rPr>
                    <w:t>Директор</w:t>
                  </w:r>
                </w:p>
              </w:tc>
            </w:tr>
          </w:tbl>
          <w:p w14:paraId="30C6142A" w14:textId="77777777" w:rsidR="00C91FC2" w:rsidRPr="00662EA7" w:rsidRDefault="00C91FC2" w:rsidP="00662EA7">
            <w:pPr>
              <w:jc w:val="both"/>
              <w:rPr>
                <w:sz w:val="24"/>
                <w:szCs w:val="28"/>
              </w:rPr>
            </w:pPr>
          </w:p>
        </w:tc>
        <w:tc>
          <w:tcPr>
            <w:tcW w:w="1884" w:type="dxa"/>
            <w:tcMar>
              <w:top w:w="0" w:type="dxa"/>
              <w:left w:w="0" w:type="dxa"/>
              <w:bottom w:w="0" w:type="dxa"/>
              <w:right w:w="0" w:type="dxa"/>
            </w:tcMar>
            <w:hideMark/>
          </w:tcPr>
          <w:p w14:paraId="3A0061C1" w14:textId="77777777" w:rsidR="00C91FC2" w:rsidRPr="00662EA7" w:rsidRDefault="00C91FC2" w:rsidP="00662EA7">
            <w:pPr>
              <w:jc w:val="both"/>
              <w:rPr>
                <w:color w:val="000000"/>
                <w:sz w:val="24"/>
                <w:szCs w:val="28"/>
              </w:rPr>
            </w:pPr>
            <w:r w:rsidRPr="00662EA7">
              <w:rPr>
                <w:color w:val="000000"/>
                <w:sz w:val="24"/>
                <w:szCs w:val="28"/>
              </w:rPr>
              <w:t xml:space="preserve"> </w:t>
            </w:r>
          </w:p>
        </w:tc>
        <w:tc>
          <w:tcPr>
            <w:tcW w:w="942" w:type="dxa"/>
            <w:tcMar>
              <w:top w:w="0" w:type="dxa"/>
              <w:left w:w="0" w:type="dxa"/>
              <w:bottom w:w="0" w:type="dxa"/>
              <w:right w:w="0" w:type="dxa"/>
            </w:tcMar>
          </w:tcPr>
          <w:p w14:paraId="3BB3026E" w14:textId="77777777" w:rsidR="00C91FC2" w:rsidRPr="00662EA7" w:rsidRDefault="00C91FC2" w:rsidP="00662EA7">
            <w:pPr>
              <w:jc w:val="both"/>
              <w:rPr>
                <w:sz w:val="24"/>
                <w:szCs w:val="28"/>
              </w:rPr>
            </w:pPr>
          </w:p>
        </w:tc>
        <w:tc>
          <w:tcPr>
            <w:tcW w:w="3074" w:type="dxa"/>
            <w:tcBorders>
              <w:top w:val="nil"/>
              <w:left w:val="nil"/>
              <w:bottom w:val="single" w:sz="6" w:space="0" w:color="000000"/>
              <w:right w:val="nil"/>
            </w:tcBorders>
            <w:tcMar>
              <w:top w:w="0" w:type="dxa"/>
              <w:left w:w="0" w:type="dxa"/>
              <w:bottom w:w="0" w:type="dxa"/>
              <w:right w:w="0" w:type="dxa"/>
            </w:tcMar>
            <w:vAlign w:val="bottom"/>
            <w:hideMark/>
          </w:tcPr>
          <w:tbl>
            <w:tblPr>
              <w:tblOverlap w:val="never"/>
              <w:tblW w:w="3690" w:type="dxa"/>
              <w:jc w:val="center"/>
              <w:tblLayout w:type="fixed"/>
              <w:tblCellMar>
                <w:left w:w="0" w:type="dxa"/>
                <w:right w:w="0" w:type="dxa"/>
              </w:tblCellMar>
              <w:tblLook w:val="01E0" w:firstRow="1" w:lastRow="1" w:firstColumn="1" w:lastColumn="1" w:noHBand="0" w:noVBand="0"/>
            </w:tblPr>
            <w:tblGrid>
              <w:gridCol w:w="3690"/>
            </w:tblGrid>
            <w:tr w:rsidR="00C91FC2" w:rsidRPr="00662EA7" w14:paraId="52AF1D37" w14:textId="77777777" w:rsidTr="00A4367F">
              <w:trPr>
                <w:jc w:val="center"/>
              </w:trPr>
              <w:tc>
                <w:tcPr>
                  <w:tcW w:w="3685" w:type="dxa"/>
                  <w:hideMark/>
                </w:tcPr>
                <w:p w14:paraId="5D70FD37" w14:textId="77777777" w:rsidR="00C91FC2" w:rsidRPr="00662EA7" w:rsidRDefault="00C91FC2" w:rsidP="00662EA7">
                  <w:pPr>
                    <w:ind w:left="404" w:right="578"/>
                    <w:jc w:val="both"/>
                    <w:rPr>
                      <w:sz w:val="24"/>
                      <w:szCs w:val="28"/>
                    </w:rPr>
                  </w:pPr>
                  <w:proofErr w:type="spellStart"/>
                  <w:r w:rsidRPr="00662EA7">
                    <w:rPr>
                      <w:color w:val="000000"/>
                      <w:sz w:val="24"/>
                      <w:szCs w:val="28"/>
                    </w:rPr>
                    <w:t>Бибина</w:t>
                  </w:r>
                  <w:proofErr w:type="spellEnd"/>
                  <w:r w:rsidRPr="00662EA7">
                    <w:rPr>
                      <w:color w:val="000000"/>
                      <w:sz w:val="24"/>
                      <w:szCs w:val="28"/>
                    </w:rPr>
                    <w:t xml:space="preserve"> Ирина Александровна</w:t>
                  </w:r>
                </w:p>
              </w:tc>
            </w:tr>
          </w:tbl>
          <w:p w14:paraId="2300B8F3" w14:textId="77777777" w:rsidR="00C91FC2" w:rsidRPr="00662EA7" w:rsidRDefault="00C91FC2" w:rsidP="00662EA7">
            <w:pPr>
              <w:jc w:val="both"/>
              <w:rPr>
                <w:sz w:val="24"/>
                <w:szCs w:val="28"/>
              </w:rPr>
            </w:pPr>
          </w:p>
        </w:tc>
      </w:tr>
      <w:tr w:rsidR="00C91FC2" w:rsidRPr="00662EA7" w14:paraId="520D5EC4" w14:textId="77777777" w:rsidTr="00662EA7">
        <w:tc>
          <w:tcPr>
            <w:tcW w:w="3456" w:type="dxa"/>
            <w:vMerge/>
            <w:vAlign w:val="center"/>
            <w:hideMark/>
          </w:tcPr>
          <w:p w14:paraId="134D0C8E" w14:textId="77777777" w:rsidR="00C91FC2" w:rsidRPr="00662EA7" w:rsidRDefault="00C91FC2" w:rsidP="00662EA7">
            <w:pPr>
              <w:jc w:val="both"/>
              <w:rPr>
                <w:sz w:val="24"/>
                <w:szCs w:val="28"/>
              </w:rPr>
            </w:pPr>
          </w:p>
        </w:tc>
        <w:tc>
          <w:tcPr>
            <w:tcW w:w="1884" w:type="dxa"/>
            <w:tcMar>
              <w:top w:w="0" w:type="dxa"/>
              <w:left w:w="0" w:type="dxa"/>
              <w:bottom w:w="0" w:type="dxa"/>
              <w:right w:w="0" w:type="dxa"/>
            </w:tcMar>
          </w:tcPr>
          <w:p w14:paraId="0DE75112" w14:textId="77777777" w:rsidR="00C91FC2" w:rsidRPr="00662EA7" w:rsidRDefault="00C91FC2" w:rsidP="00662EA7">
            <w:pPr>
              <w:jc w:val="both"/>
              <w:rPr>
                <w:sz w:val="24"/>
                <w:szCs w:val="28"/>
              </w:rPr>
            </w:pPr>
          </w:p>
        </w:tc>
        <w:tc>
          <w:tcPr>
            <w:tcW w:w="942" w:type="dxa"/>
            <w:tcMar>
              <w:top w:w="0" w:type="dxa"/>
              <w:left w:w="0" w:type="dxa"/>
              <w:bottom w:w="0" w:type="dxa"/>
              <w:right w:w="0" w:type="dxa"/>
            </w:tcMar>
          </w:tcPr>
          <w:p w14:paraId="7E1DDCD4" w14:textId="77777777" w:rsidR="00C91FC2" w:rsidRPr="00662EA7" w:rsidRDefault="00C91FC2" w:rsidP="00662EA7">
            <w:pPr>
              <w:jc w:val="both"/>
              <w:rPr>
                <w:sz w:val="24"/>
                <w:szCs w:val="28"/>
              </w:rPr>
            </w:pPr>
          </w:p>
        </w:tc>
        <w:tc>
          <w:tcPr>
            <w:tcW w:w="3074" w:type="dxa"/>
            <w:tcMar>
              <w:top w:w="0" w:type="dxa"/>
              <w:left w:w="0" w:type="dxa"/>
              <w:bottom w:w="0" w:type="dxa"/>
              <w:right w:w="0" w:type="dxa"/>
            </w:tcMar>
            <w:hideMark/>
          </w:tcPr>
          <w:p w14:paraId="5AADA12F" w14:textId="77777777" w:rsidR="00C91FC2" w:rsidRPr="00662EA7" w:rsidRDefault="00C91FC2" w:rsidP="00662EA7">
            <w:pPr>
              <w:jc w:val="both"/>
              <w:rPr>
                <w:rFonts w:eastAsia="Arial"/>
                <w:color w:val="000000"/>
                <w:sz w:val="24"/>
                <w:szCs w:val="28"/>
              </w:rPr>
            </w:pPr>
            <w:r w:rsidRPr="00662EA7">
              <w:rPr>
                <w:rFonts w:eastAsia="Arial"/>
                <w:color w:val="000000"/>
                <w:sz w:val="24"/>
                <w:szCs w:val="28"/>
              </w:rPr>
              <w:t>(расшифровка подписи)</w:t>
            </w:r>
          </w:p>
        </w:tc>
      </w:tr>
    </w:tbl>
    <w:p w14:paraId="0CF6D963" w14:textId="74FE518D" w:rsidR="00C91FC2" w:rsidRPr="00662EA7" w:rsidRDefault="00C91FC2" w:rsidP="00662EA7">
      <w:pPr>
        <w:jc w:val="both"/>
        <w:rPr>
          <w:sz w:val="24"/>
          <w:szCs w:val="28"/>
        </w:rPr>
      </w:pPr>
    </w:p>
    <w:p w14:paraId="5B8B7CF7" w14:textId="1145FB8E" w:rsidR="00C91FC2" w:rsidRPr="00662EA7" w:rsidRDefault="00C91FC2" w:rsidP="00662EA7">
      <w:pPr>
        <w:jc w:val="both"/>
        <w:rPr>
          <w:sz w:val="24"/>
          <w:szCs w:val="28"/>
        </w:rPr>
      </w:pPr>
    </w:p>
    <w:tbl>
      <w:tblPr>
        <w:tblW w:w="6015" w:type="dxa"/>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6015"/>
      </w:tblGrid>
      <w:tr w:rsidR="00C91FC2" w:rsidRPr="00662EA7" w14:paraId="7F0B7510" w14:textId="77777777" w:rsidTr="00662EA7">
        <w:trPr>
          <w:trHeight w:val="570"/>
        </w:trPr>
        <w:tc>
          <w:tcPr>
            <w:tcW w:w="6015" w:type="dxa"/>
            <w:vMerge w:val="restart"/>
            <w:tcBorders>
              <w:top w:val="single" w:sz="4" w:space="0" w:color="auto"/>
              <w:left w:val="single" w:sz="4" w:space="0" w:color="auto"/>
              <w:bottom w:val="nil"/>
              <w:right w:val="single" w:sz="4" w:space="0" w:color="auto"/>
            </w:tcBorders>
            <w:tcMar>
              <w:top w:w="0" w:type="dxa"/>
              <w:left w:w="0" w:type="dxa"/>
              <w:bottom w:w="0" w:type="dxa"/>
              <w:right w:w="0" w:type="dxa"/>
            </w:tcMar>
            <w:vAlign w:val="center"/>
            <w:hideMark/>
          </w:tcPr>
          <w:p w14:paraId="216D7418" w14:textId="77777777" w:rsidR="00C91FC2" w:rsidRPr="00662EA7" w:rsidRDefault="00C91FC2" w:rsidP="00662EA7">
            <w:pPr>
              <w:jc w:val="both"/>
              <w:rPr>
                <w:b/>
                <w:bCs/>
                <w:color w:val="000000"/>
                <w:sz w:val="24"/>
                <w:szCs w:val="28"/>
              </w:rPr>
            </w:pPr>
            <w:r w:rsidRPr="00662EA7">
              <w:rPr>
                <w:b/>
                <w:bCs/>
                <w:color w:val="000000"/>
                <w:sz w:val="24"/>
                <w:szCs w:val="28"/>
              </w:rPr>
              <w:t>ДОКУМЕНТ ПОДПИСАН ЭЛЕКТРОННОЙ ПОДПИСЬЮ</w:t>
            </w:r>
          </w:p>
        </w:tc>
      </w:tr>
      <w:tr w:rsidR="00C91FC2" w:rsidRPr="00662EA7" w14:paraId="36D3711A" w14:textId="77777777" w:rsidTr="00662EA7">
        <w:trPr>
          <w:trHeight w:val="570"/>
        </w:trPr>
        <w:tc>
          <w:tcPr>
            <w:tcW w:w="11040" w:type="dxa"/>
            <w:vMerge/>
            <w:tcBorders>
              <w:top w:val="single" w:sz="18" w:space="0" w:color="000000"/>
              <w:left w:val="single" w:sz="4" w:space="0" w:color="auto"/>
              <w:bottom w:val="nil"/>
              <w:right w:val="single" w:sz="4" w:space="0" w:color="auto"/>
            </w:tcBorders>
            <w:vAlign w:val="center"/>
            <w:hideMark/>
          </w:tcPr>
          <w:p w14:paraId="7596D76D" w14:textId="77777777" w:rsidR="00C91FC2" w:rsidRPr="00662EA7" w:rsidRDefault="00C91FC2" w:rsidP="00662EA7">
            <w:pPr>
              <w:jc w:val="both"/>
              <w:rPr>
                <w:b/>
                <w:bCs/>
                <w:color w:val="000000"/>
                <w:sz w:val="24"/>
                <w:szCs w:val="28"/>
              </w:rPr>
            </w:pPr>
          </w:p>
        </w:tc>
      </w:tr>
      <w:tr w:rsidR="00C91FC2" w:rsidRPr="00662EA7" w14:paraId="7D59DFC9" w14:textId="77777777" w:rsidTr="00662EA7">
        <w:trPr>
          <w:trHeight w:val="230"/>
        </w:trPr>
        <w:tc>
          <w:tcPr>
            <w:tcW w:w="6015"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tbl>
            <w:tblPr>
              <w:tblOverlap w:val="never"/>
              <w:tblW w:w="6015" w:type="dxa"/>
              <w:tblLayout w:type="fixed"/>
              <w:tblCellMar>
                <w:left w:w="0" w:type="dxa"/>
                <w:right w:w="0" w:type="dxa"/>
              </w:tblCellMar>
              <w:tblLook w:val="01E0" w:firstRow="1" w:lastRow="1" w:firstColumn="1" w:lastColumn="1" w:noHBand="0" w:noVBand="0"/>
            </w:tblPr>
            <w:tblGrid>
              <w:gridCol w:w="6015"/>
            </w:tblGrid>
            <w:tr w:rsidR="00C91FC2" w:rsidRPr="00662EA7" w14:paraId="4B458EBD" w14:textId="77777777" w:rsidTr="00662EA7">
              <w:trPr>
                <w:trHeight w:val="1246"/>
              </w:trPr>
              <w:tc>
                <w:tcPr>
                  <w:tcW w:w="6015" w:type="dxa"/>
                  <w:hideMark/>
                </w:tcPr>
                <w:p w14:paraId="68A6B9B3" w14:textId="77777777" w:rsidR="00C91FC2" w:rsidRPr="00662EA7" w:rsidRDefault="00C91FC2" w:rsidP="00662EA7">
                  <w:pPr>
                    <w:jc w:val="both"/>
                    <w:rPr>
                      <w:sz w:val="24"/>
                      <w:szCs w:val="28"/>
                    </w:rPr>
                  </w:pPr>
                  <w:r w:rsidRPr="00662EA7">
                    <w:rPr>
                      <w:color w:val="000000"/>
                      <w:sz w:val="24"/>
                      <w:szCs w:val="28"/>
                    </w:rPr>
                    <w:t>Сертификат: 04B557E4F9069B4C685C9E69FD986A54C929CC67</w:t>
                  </w:r>
                </w:p>
                <w:p w14:paraId="5F2EFE43" w14:textId="77777777" w:rsidR="00C91FC2" w:rsidRPr="00662EA7" w:rsidRDefault="00C91FC2" w:rsidP="00662EA7">
                  <w:pPr>
                    <w:jc w:val="both"/>
                    <w:rPr>
                      <w:sz w:val="24"/>
                      <w:szCs w:val="28"/>
                    </w:rPr>
                  </w:pPr>
                  <w:r w:rsidRPr="00662EA7">
                    <w:rPr>
                      <w:color w:val="000000"/>
                      <w:sz w:val="24"/>
                      <w:szCs w:val="28"/>
                    </w:rPr>
                    <w:t xml:space="preserve">Владелец: </w:t>
                  </w:r>
                  <w:proofErr w:type="spellStart"/>
                  <w:r w:rsidRPr="00662EA7">
                    <w:rPr>
                      <w:color w:val="000000"/>
                      <w:sz w:val="24"/>
                      <w:szCs w:val="28"/>
                    </w:rPr>
                    <w:t>Бибина</w:t>
                  </w:r>
                  <w:proofErr w:type="spellEnd"/>
                  <w:r w:rsidRPr="00662EA7">
                    <w:rPr>
                      <w:color w:val="000000"/>
                      <w:sz w:val="24"/>
                      <w:szCs w:val="28"/>
                    </w:rPr>
                    <w:t xml:space="preserve"> Ирина Александровна</w:t>
                  </w:r>
                </w:p>
                <w:p w14:paraId="28DD424F" w14:textId="77777777" w:rsidR="00C91FC2" w:rsidRPr="00662EA7" w:rsidRDefault="00C91FC2" w:rsidP="00662EA7">
                  <w:pPr>
                    <w:jc w:val="both"/>
                    <w:rPr>
                      <w:sz w:val="24"/>
                      <w:szCs w:val="28"/>
                    </w:rPr>
                  </w:pPr>
                  <w:r w:rsidRPr="00662EA7">
                    <w:rPr>
                      <w:color w:val="000000"/>
                      <w:sz w:val="24"/>
                      <w:szCs w:val="28"/>
                    </w:rPr>
                    <w:t>Действителен с 21.01.2021 по 21.04.2022</w:t>
                  </w:r>
                </w:p>
              </w:tc>
            </w:tr>
          </w:tbl>
          <w:p w14:paraId="4681D1C9" w14:textId="77777777" w:rsidR="00C91FC2" w:rsidRPr="00662EA7" w:rsidRDefault="00C91FC2" w:rsidP="00662EA7">
            <w:pPr>
              <w:jc w:val="both"/>
              <w:rPr>
                <w:sz w:val="24"/>
                <w:szCs w:val="28"/>
              </w:rPr>
            </w:pPr>
          </w:p>
        </w:tc>
      </w:tr>
    </w:tbl>
    <w:p w14:paraId="44D038AC" w14:textId="031B0045" w:rsidR="00C91FC2" w:rsidRPr="00662EA7" w:rsidRDefault="00C91FC2" w:rsidP="00662EA7">
      <w:pPr>
        <w:jc w:val="both"/>
        <w:rPr>
          <w:sz w:val="24"/>
          <w:szCs w:val="28"/>
        </w:rPr>
      </w:pPr>
    </w:p>
    <w:p w14:paraId="3DE60C1E" w14:textId="3D6BA574" w:rsidR="00C91FC2" w:rsidRPr="00662EA7" w:rsidRDefault="00C91FC2" w:rsidP="00662EA7">
      <w:pPr>
        <w:jc w:val="both"/>
        <w:rPr>
          <w:sz w:val="24"/>
          <w:szCs w:val="28"/>
        </w:rPr>
      </w:pPr>
    </w:p>
    <w:tbl>
      <w:tblPr>
        <w:tblW w:w="9356" w:type="dxa"/>
        <w:tblLayout w:type="fixed"/>
        <w:tblLook w:val="01E0" w:firstRow="1" w:lastRow="1" w:firstColumn="1" w:lastColumn="1" w:noHBand="0" w:noVBand="0"/>
      </w:tblPr>
      <w:tblGrid>
        <w:gridCol w:w="3456"/>
        <w:gridCol w:w="1884"/>
        <w:gridCol w:w="942"/>
        <w:gridCol w:w="3074"/>
      </w:tblGrid>
      <w:tr w:rsidR="00C91FC2" w:rsidRPr="00662EA7" w14:paraId="54B458C6" w14:textId="77777777" w:rsidTr="00662EA7">
        <w:tc>
          <w:tcPr>
            <w:tcW w:w="3456" w:type="dxa"/>
            <w:vMerge w:val="restart"/>
            <w:tcMar>
              <w:top w:w="0" w:type="dxa"/>
              <w:left w:w="0" w:type="dxa"/>
              <w:bottom w:w="0" w:type="dxa"/>
              <w:right w:w="0" w:type="dxa"/>
            </w:tcMar>
            <w:hideMark/>
          </w:tcPr>
          <w:tbl>
            <w:tblPr>
              <w:tblOverlap w:val="never"/>
              <w:tblW w:w="3120" w:type="dxa"/>
              <w:tblLayout w:type="fixed"/>
              <w:tblCellMar>
                <w:left w:w="0" w:type="dxa"/>
                <w:right w:w="0" w:type="dxa"/>
              </w:tblCellMar>
              <w:tblLook w:val="01E0" w:firstRow="1" w:lastRow="1" w:firstColumn="1" w:lastColumn="1" w:noHBand="0" w:noVBand="0"/>
            </w:tblPr>
            <w:tblGrid>
              <w:gridCol w:w="3120"/>
            </w:tblGrid>
            <w:tr w:rsidR="00C91FC2" w:rsidRPr="00662EA7" w14:paraId="22C31071" w14:textId="77777777" w:rsidTr="00A4367F">
              <w:tc>
                <w:tcPr>
                  <w:tcW w:w="3118" w:type="dxa"/>
                  <w:hideMark/>
                </w:tcPr>
                <w:p w14:paraId="101C24F9" w14:textId="77777777" w:rsidR="00C91FC2" w:rsidRPr="00662EA7" w:rsidRDefault="00C91FC2" w:rsidP="00662EA7">
                  <w:pPr>
                    <w:jc w:val="both"/>
                    <w:rPr>
                      <w:sz w:val="24"/>
                      <w:szCs w:val="28"/>
                    </w:rPr>
                  </w:pPr>
                  <w:r w:rsidRPr="00662EA7">
                    <w:rPr>
                      <w:color w:val="000000"/>
                      <w:sz w:val="24"/>
                      <w:szCs w:val="28"/>
                    </w:rPr>
                    <w:t>Главный бухгалтер</w:t>
                  </w:r>
                </w:p>
              </w:tc>
            </w:tr>
          </w:tbl>
          <w:p w14:paraId="305A8A6E" w14:textId="77777777" w:rsidR="00C91FC2" w:rsidRPr="00662EA7" w:rsidRDefault="00C91FC2" w:rsidP="00662EA7">
            <w:pPr>
              <w:jc w:val="both"/>
              <w:rPr>
                <w:sz w:val="24"/>
                <w:szCs w:val="28"/>
              </w:rPr>
            </w:pPr>
          </w:p>
        </w:tc>
        <w:tc>
          <w:tcPr>
            <w:tcW w:w="1884" w:type="dxa"/>
            <w:tcMar>
              <w:top w:w="0" w:type="dxa"/>
              <w:left w:w="0" w:type="dxa"/>
              <w:bottom w:w="0" w:type="dxa"/>
              <w:right w:w="0" w:type="dxa"/>
            </w:tcMar>
            <w:hideMark/>
          </w:tcPr>
          <w:p w14:paraId="1C7D6D76" w14:textId="77777777" w:rsidR="00C91FC2" w:rsidRPr="00662EA7" w:rsidRDefault="00C91FC2" w:rsidP="00662EA7">
            <w:pPr>
              <w:jc w:val="both"/>
              <w:rPr>
                <w:color w:val="000000"/>
                <w:sz w:val="24"/>
                <w:szCs w:val="28"/>
              </w:rPr>
            </w:pPr>
            <w:r w:rsidRPr="00662EA7">
              <w:rPr>
                <w:color w:val="000000"/>
                <w:sz w:val="24"/>
                <w:szCs w:val="28"/>
              </w:rPr>
              <w:t xml:space="preserve"> </w:t>
            </w:r>
          </w:p>
        </w:tc>
        <w:tc>
          <w:tcPr>
            <w:tcW w:w="942" w:type="dxa"/>
            <w:tcMar>
              <w:top w:w="0" w:type="dxa"/>
              <w:left w:w="0" w:type="dxa"/>
              <w:bottom w:w="0" w:type="dxa"/>
              <w:right w:w="0" w:type="dxa"/>
            </w:tcMar>
          </w:tcPr>
          <w:p w14:paraId="12DD16FF" w14:textId="77777777" w:rsidR="00C91FC2" w:rsidRPr="00662EA7" w:rsidRDefault="00C91FC2" w:rsidP="00662EA7">
            <w:pPr>
              <w:jc w:val="both"/>
              <w:rPr>
                <w:sz w:val="24"/>
                <w:szCs w:val="28"/>
              </w:rPr>
            </w:pPr>
          </w:p>
        </w:tc>
        <w:tc>
          <w:tcPr>
            <w:tcW w:w="3074" w:type="dxa"/>
            <w:tcBorders>
              <w:top w:val="nil"/>
              <w:left w:val="nil"/>
              <w:bottom w:val="single" w:sz="6" w:space="0" w:color="000000"/>
              <w:right w:val="nil"/>
            </w:tcBorders>
            <w:tcMar>
              <w:top w:w="0" w:type="dxa"/>
              <w:left w:w="0" w:type="dxa"/>
              <w:bottom w:w="0" w:type="dxa"/>
              <w:right w:w="0" w:type="dxa"/>
            </w:tcMar>
            <w:vAlign w:val="bottom"/>
            <w:hideMark/>
          </w:tcPr>
          <w:tbl>
            <w:tblPr>
              <w:tblOverlap w:val="never"/>
              <w:tblW w:w="3690" w:type="dxa"/>
              <w:jc w:val="center"/>
              <w:tblLayout w:type="fixed"/>
              <w:tblCellMar>
                <w:left w:w="0" w:type="dxa"/>
                <w:right w:w="0" w:type="dxa"/>
              </w:tblCellMar>
              <w:tblLook w:val="01E0" w:firstRow="1" w:lastRow="1" w:firstColumn="1" w:lastColumn="1" w:noHBand="0" w:noVBand="0"/>
            </w:tblPr>
            <w:tblGrid>
              <w:gridCol w:w="3690"/>
            </w:tblGrid>
            <w:tr w:rsidR="00C91FC2" w:rsidRPr="00662EA7" w14:paraId="7D0C7E9E" w14:textId="77777777" w:rsidTr="00A4367F">
              <w:trPr>
                <w:jc w:val="center"/>
              </w:trPr>
              <w:tc>
                <w:tcPr>
                  <w:tcW w:w="3685" w:type="dxa"/>
                  <w:hideMark/>
                </w:tcPr>
                <w:p w14:paraId="46C7E0EB" w14:textId="77777777" w:rsidR="00C91FC2" w:rsidRPr="00662EA7" w:rsidRDefault="00C91FC2" w:rsidP="00662EA7">
                  <w:pPr>
                    <w:ind w:left="404" w:right="436"/>
                    <w:jc w:val="both"/>
                    <w:rPr>
                      <w:sz w:val="24"/>
                      <w:szCs w:val="28"/>
                    </w:rPr>
                  </w:pPr>
                  <w:r w:rsidRPr="00662EA7">
                    <w:rPr>
                      <w:color w:val="000000"/>
                      <w:sz w:val="24"/>
                      <w:szCs w:val="28"/>
                    </w:rPr>
                    <w:t>Белозерова Татьяна Вячеславовна</w:t>
                  </w:r>
                </w:p>
              </w:tc>
            </w:tr>
          </w:tbl>
          <w:p w14:paraId="63627F23" w14:textId="77777777" w:rsidR="00C91FC2" w:rsidRPr="00662EA7" w:rsidRDefault="00C91FC2" w:rsidP="00662EA7">
            <w:pPr>
              <w:jc w:val="both"/>
              <w:rPr>
                <w:sz w:val="24"/>
                <w:szCs w:val="28"/>
              </w:rPr>
            </w:pPr>
          </w:p>
        </w:tc>
      </w:tr>
      <w:tr w:rsidR="00C91FC2" w:rsidRPr="00662EA7" w14:paraId="78414CF9" w14:textId="77777777" w:rsidTr="00662EA7">
        <w:tc>
          <w:tcPr>
            <w:tcW w:w="3456" w:type="dxa"/>
            <w:vMerge/>
            <w:vAlign w:val="center"/>
            <w:hideMark/>
          </w:tcPr>
          <w:p w14:paraId="25BE95D3" w14:textId="77777777" w:rsidR="00C91FC2" w:rsidRPr="00662EA7" w:rsidRDefault="00C91FC2" w:rsidP="00662EA7">
            <w:pPr>
              <w:jc w:val="both"/>
              <w:rPr>
                <w:sz w:val="24"/>
                <w:szCs w:val="28"/>
              </w:rPr>
            </w:pPr>
          </w:p>
        </w:tc>
        <w:tc>
          <w:tcPr>
            <w:tcW w:w="1884" w:type="dxa"/>
            <w:tcMar>
              <w:top w:w="0" w:type="dxa"/>
              <w:left w:w="0" w:type="dxa"/>
              <w:bottom w:w="0" w:type="dxa"/>
              <w:right w:w="0" w:type="dxa"/>
            </w:tcMar>
          </w:tcPr>
          <w:p w14:paraId="1B8676BA" w14:textId="77777777" w:rsidR="00C91FC2" w:rsidRPr="00662EA7" w:rsidRDefault="00C91FC2" w:rsidP="00662EA7">
            <w:pPr>
              <w:jc w:val="both"/>
              <w:rPr>
                <w:sz w:val="24"/>
                <w:szCs w:val="28"/>
              </w:rPr>
            </w:pPr>
          </w:p>
        </w:tc>
        <w:tc>
          <w:tcPr>
            <w:tcW w:w="942" w:type="dxa"/>
            <w:tcMar>
              <w:top w:w="0" w:type="dxa"/>
              <w:left w:w="0" w:type="dxa"/>
              <w:bottom w:w="0" w:type="dxa"/>
              <w:right w:w="0" w:type="dxa"/>
            </w:tcMar>
          </w:tcPr>
          <w:p w14:paraId="10858475" w14:textId="77777777" w:rsidR="00C91FC2" w:rsidRPr="00662EA7" w:rsidRDefault="00C91FC2" w:rsidP="00662EA7">
            <w:pPr>
              <w:jc w:val="both"/>
              <w:rPr>
                <w:sz w:val="24"/>
                <w:szCs w:val="28"/>
              </w:rPr>
            </w:pPr>
          </w:p>
        </w:tc>
        <w:tc>
          <w:tcPr>
            <w:tcW w:w="3074" w:type="dxa"/>
            <w:tcMar>
              <w:top w:w="0" w:type="dxa"/>
              <w:left w:w="0" w:type="dxa"/>
              <w:bottom w:w="0" w:type="dxa"/>
              <w:right w:w="0" w:type="dxa"/>
            </w:tcMar>
            <w:hideMark/>
          </w:tcPr>
          <w:p w14:paraId="6D372989" w14:textId="77777777" w:rsidR="00C91FC2" w:rsidRPr="00662EA7" w:rsidRDefault="00C91FC2" w:rsidP="00662EA7">
            <w:pPr>
              <w:jc w:val="both"/>
              <w:rPr>
                <w:rFonts w:eastAsia="Arial"/>
                <w:color w:val="000000"/>
                <w:sz w:val="24"/>
                <w:szCs w:val="28"/>
              </w:rPr>
            </w:pPr>
            <w:r w:rsidRPr="00662EA7">
              <w:rPr>
                <w:rFonts w:eastAsia="Arial"/>
                <w:color w:val="000000"/>
                <w:sz w:val="24"/>
                <w:szCs w:val="28"/>
              </w:rPr>
              <w:t>(расшифровка подписи)</w:t>
            </w:r>
          </w:p>
        </w:tc>
      </w:tr>
    </w:tbl>
    <w:p w14:paraId="65B739B7" w14:textId="412E14DF" w:rsidR="00C91FC2" w:rsidRPr="00662EA7" w:rsidRDefault="00C91FC2" w:rsidP="00662EA7">
      <w:pPr>
        <w:jc w:val="both"/>
        <w:rPr>
          <w:sz w:val="24"/>
          <w:szCs w:val="28"/>
        </w:rPr>
      </w:pPr>
    </w:p>
    <w:tbl>
      <w:tblPr>
        <w:tblW w:w="6015" w:type="dxa"/>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6015"/>
      </w:tblGrid>
      <w:tr w:rsidR="00C91FC2" w:rsidRPr="00662EA7" w14:paraId="413857C7" w14:textId="77777777" w:rsidTr="00662EA7">
        <w:trPr>
          <w:trHeight w:val="570"/>
        </w:trPr>
        <w:tc>
          <w:tcPr>
            <w:tcW w:w="6015" w:type="dxa"/>
            <w:vMerge w:val="restart"/>
            <w:tcBorders>
              <w:top w:val="single" w:sz="4" w:space="0" w:color="auto"/>
              <w:left w:val="single" w:sz="4" w:space="0" w:color="auto"/>
              <w:bottom w:val="nil"/>
              <w:right w:val="single" w:sz="4" w:space="0" w:color="auto"/>
            </w:tcBorders>
            <w:tcMar>
              <w:top w:w="0" w:type="dxa"/>
              <w:left w:w="0" w:type="dxa"/>
              <w:bottom w:w="0" w:type="dxa"/>
              <w:right w:w="0" w:type="dxa"/>
            </w:tcMar>
            <w:vAlign w:val="center"/>
            <w:hideMark/>
          </w:tcPr>
          <w:p w14:paraId="0AF702F0" w14:textId="77777777" w:rsidR="00C91FC2" w:rsidRPr="00662EA7" w:rsidRDefault="00C91FC2" w:rsidP="00662EA7">
            <w:pPr>
              <w:jc w:val="both"/>
              <w:rPr>
                <w:b/>
                <w:bCs/>
                <w:color w:val="000000"/>
                <w:sz w:val="24"/>
                <w:szCs w:val="28"/>
              </w:rPr>
            </w:pPr>
            <w:r w:rsidRPr="00662EA7">
              <w:rPr>
                <w:b/>
                <w:bCs/>
                <w:color w:val="000000"/>
                <w:sz w:val="24"/>
                <w:szCs w:val="28"/>
              </w:rPr>
              <w:t>ДОКУМЕНТ ПОДПИСАН ЭЛЕКТРОННОЙ ПОДПИСЬЮ</w:t>
            </w:r>
          </w:p>
        </w:tc>
      </w:tr>
      <w:tr w:rsidR="00C91FC2" w:rsidRPr="00662EA7" w14:paraId="02F3F329" w14:textId="77777777" w:rsidTr="00662EA7">
        <w:trPr>
          <w:trHeight w:val="570"/>
        </w:trPr>
        <w:tc>
          <w:tcPr>
            <w:tcW w:w="11040" w:type="dxa"/>
            <w:vMerge/>
            <w:tcBorders>
              <w:top w:val="single" w:sz="18" w:space="0" w:color="000000"/>
              <w:left w:val="single" w:sz="4" w:space="0" w:color="auto"/>
              <w:bottom w:val="nil"/>
              <w:right w:val="single" w:sz="4" w:space="0" w:color="auto"/>
            </w:tcBorders>
            <w:vAlign w:val="center"/>
            <w:hideMark/>
          </w:tcPr>
          <w:p w14:paraId="298C35AD" w14:textId="77777777" w:rsidR="00C91FC2" w:rsidRPr="00662EA7" w:rsidRDefault="00C91FC2" w:rsidP="00662EA7">
            <w:pPr>
              <w:jc w:val="both"/>
              <w:rPr>
                <w:b/>
                <w:bCs/>
                <w:color w:val="000000"/>
                <w:sz w:val="24"/>
                <w:szCs w:val="28"/>
              </w:rPr>
            </w:pPr>
          </w:p>
        </w:tc>
      </w:tr>
      <w:tr w:rsidR="00C91FC2" w:rsidRPr="00662EA7" w14:paraId="20EBB641" w14:textId="77777777" w:rsidTr="00662EA7">
        <w:trPr>
          <w:trHeight w:val="230"/>
        </w:trPr>
        <w:tc>
          <w:tcPr>
            <w:tcW w:w="6015"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tbl>
            <w:tblPr>
              <w:tblOverlap w:val="never"/>
              <w:tblW w:w="6015" w:type="dxa"/>
              <w:tblLayout w:type="fixed"/>
              <w:tblCellMar>
                <w:left w:w="0" w:type="dxa"/>
                <w:right w:w="0" w:type="dxa"/>
              </w:tblCellMar>
              <w:tblLook w:val="01E0" w:firstRow="1" w:lastRow="1" w:firstColumn="1" w:lastColumn="1" w:noHBand="0" w:noVBand="0"/>
            </w:tblPr>
            <w:tblGrid>
              <w:gridCol w:w="6015"/>
            </w:tblGrid>
            <w:tr w:rsidR="00C91FC2" w:rsidRPr="00662EA7" w14:paraId="71F25AA6" w14:textId="77777777" w:rsidTr="00662EA7">
              <w:trPr>
                <w:trHeight w:val="1234"/>
              </w:trPr>
              <w:tc>
                <w:tcPr>
                  <w:tcW w:w="6015" w:type="dxa"/>
                  <w:hideMark/>
                </w:tcPr>
                <w:p w14:paraId="63C4200B" w14:textId="77777777" w:rsidR="00C91FC2" w:rsidRPr="00662EA7" w:rsidRDefault="00C91FC2" w:rsidP="00662EA7">
                  <w:pPr>
                    <w:jc w:val="both"/>
                    <w:rPr>
                      <w:sz w:val="24"/>
                      <w:szCs w:val="28"/>
                    </w:rPr>
                  </w:pPr>
                  <w:r w:rsidRPr="00662EA7">
                    <w:rPr>
                      <w:color w:val="000000"/>
                      <w:sz w:val="24"/>
                      <w:szCs w:val="28"/>
                    </w:rPr>
                    <w:t>Сертификат: 606F265430CF8F78B40B5DC6B78046AB706F80C7</w:t>
                  </w:r>
                </w:p>
                <w:p w14:paraId="760E3005" w14:textId="77777777" w:rsidR="00C91FC2" w:rsidRPr="00662EA7" w:rsidRDefault="00C91FC2" w:rsidP="00662EA7">
                  <w:pPr>
                    <w:jc w:val="both"/>
                    <w:rPr>
                      <w:sz w:val="24"/>
                      <w:szCs w:val="28"/>
                    </w:rPr>
                  </w:pPr>
                  <w:r w:rsidRPr="00662EA7">
                    <w:rPr>
                      <w:color w:val="000000"/>
                      <w:sz w:val="24"/>
                      <w:szCs w:val="28"/>
                    </w:rPr>
                    <w:t>Владелец: Белозерова Татьяна Вячеславовна</w:t>
                  </w:r>
                </w:p>
                <w:p w14:paraId="1955217C" w14:textId="77777777" w:rsidR="00C91FC2" w:rsidRPr="00662EA7" w:rsidRDefault="00C91FC2" w:rsidP="00662EA7">
                  <w:pPr>
                    <w:jc w:val="both"/>
                    <w:rPr>
                      <w:sz w:val="24"/>
                      <w:szCs w:val="28"/>
                    </w:rPr>
                  </w:pPr>
                  <w:r w:rsidRPr="00662EA7">
                    <w:rPr>
                      <w:color w:val="000000"/>
                      <w:sz w:val="24"/>
                      <w:szCs w:val="28"/>
                    </w:rPr>
                    <w:t>Действителен с 10.02.2021 по 10.05.2022</w:t>
                  </w:r>
                </w:p>
              </w:tc>
            </w:tr>
          </w:tbl>
          <w:p w14:paraId="798C92E1" w14:textId="77777777" w:rsidR="00C91FC2" w:rsidRPr="00662EA7" w:rsidRDefault="00C91FC2" w:rsidP="00662EA7">
            <w:pPr>
              <w:jc w:val="both"/>
              <w:rPr>
                <w:sz w:val="24"/>
                <w:szCs w:val="28"/>
              </w:rPr>
            </w:pPr>
          </w:p>
        </w:tc>
      </w:tr>
    </w:tbl>
    <w:p w14:paraId="1FE37E5D" w14:textId="757376F8" w:rsidR="00C91FC2" w:rsidRPr="00662EA7" w:rsidRDefault="00C91FC2" w:rsidP="00662EA7">
      <w:pPr>
        <w:jc w:val="both"/>
        <w:rPr>
          <w:sz w:val="24"/>
          <w:szCs w:val="28"/>
        </w:rPr>
      </w:pPr>
    </w:p>
    <w:p w14:paraId="27C005EC" w14:textId="77777777" w:rsidR="005B22E2" w:rsidRPr="00662EA7" w:rsidRDefault="005B22E2" w:rsidP="00662EA7">
      <w:pPr>
        <w:jc w:val="both"/>
        <w:rPr>
          <w:sz w:val="24"/>
          <w:szCs w:val="28"/>
        </w:rPr>
      </w:pPr>
    </w:p>
    <w:p w14:paraId="0CAFFA91" w14:textId="77777777" w:rsidR="005B22E2" w:rsidRPr="00662EA7" w:rsidRDefault="005B22E2" w:rsidP="00662EA7">
      <w:pPr>
        <w:jc w:val="both"/>
        <w:rPr>
          <w:sz w:val="24"/>
          <w:szCs w:val="28"/>
        </w:rPr>
      </w:pPr>
    </w:p>
    <w:p w14:paraId="562C3942" w14:textId="77777777" w:rsidR="005B22E2" w:rsidRPr="00662EA7" w:rsidRDefault="005B22E2" w:rsidP="00662EA7">
      <w:pPr>
        <w:jc w:val="both"/>
        <w:rPr>
          <w:sz w:val="24"/>
          <w:szCs w:val="28"/>
        </w:rPr>
      </w:pPr>
    </w:p>
    <w:p w14:paraId="607F907B" w14:textId="77777777" w:rsidR="00902F2A" w:rsidRPr="00662EA7" w:rsidRDefault="00902F2A" w:rsidP="00662EA7">
      <w:pPr>
        <w:jc w:val="both"/>
        <w:rPr>
          <w:sz w:val="24"/>
          <w:szCs w:val="28"/>
        </w:rPr>
      </w:pPr>
    </w:p>
    <w:sectPr w:rsidR="00902F2A" w:rsidRPr="00662EA7" w:rsidSect="00C91FC2">
      <w:pgSz w:w="11906" w:h="16838"/>
      <w:pgMar w:top="1134"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98813" w14:textId="77777777" w:rsidR="00F630AB" w:rsidRDefault="00F630AB" w:rsidP="00907248">
      <w:r>
        <w:separator/>
      </w:r>
    </w:p>
  </w:endnote>
  <w:endnote w:type="continuationSeparator" w:id="0">
    <w:p w14:paraId="69F92EEF" w14:textId="77777777" w:rsidR="00F630AB" w:rsidRDefault="00F630AB" w:rsidP="00907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8DB01" w14:textId="77777777" w:rsidR="00F630AB" w:rsidRDefault="00F630AB" w:rsidP="00907248">
      <w:r>
        <w:separator/>
      </w:r>
    </w:p>
  </w:footnote>
  <w:footnote w:type="continuationSeparator" w:id="0">
    <w:p w14:paraId="18EF90A8" w14:textId="77777777" w:rsidR="00F630AB" w:rsidRDefault="00F630AB" w:rsidP="00907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54F2E"/>
    <w:multiLevelType w:val="hybridMultilevel"/>
    <w:tmpl w:val="921E1AA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6A12FB"/>
    <w:multiLevelType w:val="hybridMultilevel"/>
    <w:tmpl w:val="DF66EE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7244972"/>
    <w:multiLevelType w:val="hybridMultilevel"/>
    <w:tmpl w:val="C52A6EE4"/>
    <w:lvl w:ilvl="0" w:tplc="0419000F">
      <w:start w:val="1"/>
      <w:numFmt w:val="decimal"/>
      <w:lvlText w:val="%1."/>
      <w:lvlJc w:val="left"/>
      <w:pPr>
        <w:tabs>
          <w:tab w:val="num" w:pos="502"/>
        </w:tabs>
        <w:ind w:left="502"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15653A4"/>
    <w:multiLevelType w:val="hybridMultilevel"/>
    <w:tmpl w:val="4F9A4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9C0"/>
    <w:rsid w:val="00000722"/>
    <w:rsid w:val="00000F0A"/>
    <w:rsid w:val="00002100"/>
    <w:rsid w:val="0000210E"/>
    <w:rsid w:val="00003482"/>
    <w:rsid w:val="0001631D"/>
    <w:rsid w:val="0002060B"/>
    <w:rsid w:val="0002075A"/>
    <w:rsid w:val="00023953"/>
    <w:rsid w:val="00027538"/>
    <w:rsid w:val="00027609"/>
    <w:rsid w:val="00033F36"/>
    <w:rsid w:val="0003464B"/>
    <w:rsid w:val="00036688"/>
    <w:rsid w:val="00040FA7"/>
    <w:rsid w:val="0004198D"/>
    <w:rsid w:val="0004276E"/>
    <w:rsid w:val="00043CD9"/>
    <w:rsid w:val="00046A11"/>
    <w:rsid w:val="0005071F"/>
    <w:rsid w:val="00055DAA"/>
    <w:rsid w:val="0006345C"/>
    <w:rsid w:val="000637F1"/>
    <w:rsid w:val="000678F1"/>
    <w:rsid w:val="00070E41"/>
    <w:rsid w:val="00071B73"/>
    <w:rsid w:val="00086BD0"/>
    <w:rsid w:val="00090B6D"/>
    <w:rsid w:val="0009104E"/>
    <w:rsid w:val="00091D9C"/>
    <w:rsid w:val="00092F7C"/>
    <w:rsid w:val="00093058"/>
    <w:rsid w:val="000933CD"/>
    <w:rsid w:val="00093BAE"/>
    <w:rsid w:val="000950AC"/>
    <w:rsid w:val="000A2D6A"/>
    <w:rsid w:val="000A2F7B"/>
    <w:rsid w:val="000A496C"/>
    <w:rsid w:val="000B0098"/>
    <w:rsid w:val="000B2A26"/>
    <w:rsid w:val="000C1013"/>
    <w:rsid w:val="000C229A"/>
    <w:rsid w:val="000D40DA"/>
    <w:rsid w:val="000D47F8"/>
    <w:rsid w:val="000D661E"/>
    <w:rsid w:val="000E0C53"/>
    <w:rsid w:val="000F0A04"/>
    <w:rsid w:val="000F2A6E"/>
    <w:rsid w:val="000F6D7D"/>
    <w:rsid w:val="00101B14"/>
    <w:rsid w:val="00101E18"/>
    <w:rsid w:val="0010473A"/>
    <w:rsid w:val="001052BC"/>
    <w:rsid w:val="0010548A"/>
    <w:rsid w:val="00106BAA"/>
    <w:rsid w:val="00114B3A"/>
    <w:rsid w:val="00124901"/>
    <w:rsid w:val="00125DF6"/>
    <w:rsid w:val="00132D8A"/>
    <w:rsid w:val="0013381D"/>
    <w:rsid w:val="001339F5"/>
    <w:rsid w:val="00135AD3"/>
    <w:rsid w:val="00136EFF"/>
    <w:rsid w:val="001411D6"/>
    <w:rsid w:val="0014431F"/>
    <w:rsid w:val="001509E6"/>
    <w:rsid w:val="00155F1B"/>
    <w:rsid w:val="00162911"/>
    <w:rsid w:val="00162F6B"/>
    <w:rsid w:val="001636CB"/>
    <w:rsid w:val="0017730E"/>
    <w:rsid w:val="001829EC"/>
    <w:rsid w:val="00182DC4"/>
    <w:rsid w:val="001925F5"/>
    <w:rsid w:val="001941CF"/>
    <w:rsid w:val="00196D11"/>
    <w:rsid w:val="001A1895"/>
    <w:rsid w:val="001A6A53"/>
    <w:rsid w:val="001B5E50"/>
    <w:rsid w:val="001B6ABB"/>
    <w:rsid w:val="001B749B"/>
    <w:rsid w:val="001C2115"/>
    <w:rsid w:val="001C2292"/>
    <w:rsid w:val="001C4C8A"/>
    <w:rsid w:val="001C6151"/>
    <w:rsid w:val="001D1C30"/>
    <w:rsid w:val="001D3580"/>
    <w:rsid w:val="001E460E"/>
    <w:rsid w:val="001F24D9"/>
    <w:rsid w:val="001F25F2"/>
    <w:rsid w:val="001F5C2B"/>
    <w:rsid w:val="00203074"/>
    <w:rsid w:val="00210CED"/>
    <w:rsid w:val="002124A4"/>
    <w:rsid w:val="00220DD7"/>
    <w:rsid w:val="00221A69"/>
    <w:rsid w:val="00222869"/>
    <w:rsid w:val="00223994"/>
    <w:rsid w:val="00223CEE"/>
    <w:rsid w:val="00224338"/>
    <w:rsid w:val="002273A2"/>
    <w:rsid w:val="00230908"/>
    <w:rsid w:val="00230EEE"/>
    <w:rsid w:val="002313FB"/>
    <w:rsid w:val="00241900"/>
    <w:rsid w:val="00242A8D"/>
    <w:rsid w:val="00247650"/>
    <w:rsid w:val="00247DAE"/>
    <w:rsid w:val="00251C75"/>
    <w:rsid w:val="00253F04"/>
    <w:rsid w:val="00266935"/>
    <w:rsid w:val="00287378"/>
    <w:rsid w:val="002A5DEC"/>
    <w:rsid w:val="002A6547"/>
    <w:rsid w:val="002B2E00"/>
    <w:rsid w:val="002C2333"/>
    <w:rsid w:val="002C3692"/>
    <w:rsid w:val="002C56BC"/>
    <w:rsid w:val="002D6190"/>
    <w:rsid w:val="002E5792"/>
    <w:rsid w:val="002F1103"/>
    <w:rsid w:val="002F1C04"/>
    <w:rsid w:val="002F4AF9"/>
    <w:rsid w:val="002F4C0E"/>
    <w:rsid w:val="0030335D"/>
    <w:rsid w:val="00307222"/>
    <w:rsid w:val="003103F5"/>
    <w:rsid w:val="00313162"/>
    <w:rsid w:val="00320ED4"/>
    <w:rsid w:val="00326DBE"/>
    <w:rsid w:val="00326F50"/>
    <w:rsid w:val="00332D6A"/>
    <w:rsid w:val="00351FE8"/>
    <w:rsid w:val="00354D12"/>
    <w:rsid w:val="0035631C"/>
    <w:rsid w:val="003613E2"/>
    <w:rsid w:val="00361B67"/>
    <w:rsid w:val="003657C1"/>
    <w:rsid w:val="00365E76"/>
    <w:rsid w:val="0036673D"/>
    <w:rsid w:val="0038052C"/>
    <w:rsid w:val="003822CC"/>
    <w:rsid w:val="003831B5"/>
    <w:rsid w:val="00385A37"/>
    <w:rsid w:val="003877C6"/>
    <w:rsid w:val="00391AD1"/>
    <w:rsid w:val="00391AE0"/>
    <w:rsid w:val="00392DF7"/>
    <w:rsid w:val="00394001"/>
    <w:rsid w:val="003967A6"/>
    <w:rsid w:val="003A420B"/>
    <w:rsid w:val="003A6078"/>
    <w:rsid w:val="003B11C8"/>
    <w:rsid w:val="003B3410"/>
    <w:rsid w:val="003B3D68"/>
    <w:rsid w:val="003B481F"/>
    <w:rsid w:val="003B6751"/>
    <w:rsid w:val="003C0AA4"/>
    <w:rsid w:val="003C2DF1"/>
    <w:rsid w:val="003C4AB5"/>
    <w:rsid w:val="003C6DBA"/>
    <w:rsid w:val="003D16AA"/>
    <w:rsid w:val="003D2479"/>
    <w:rsid w:val="003E019B"/>
    <w:rsid w:val="003E1C10"/>
    <w:rsid w:val="003F0250"/>
    <w:rsid w:val="003F1594"/>
    <w:rsid w:val="003F55DF"/>
    <w:rsid w:val="00404256"/>
    <w:rsid w:val="004045F5"/>
    <w:rsid w:val="004058E4"/>
    <w:rsid w:val="004063DC"/>
    <w:rsid w:val="00413FB3"/>
    <w:rsid w:val="00416783"/>
    <w:rsid w:val="00417675"/>
    <w:rsid w:val="0042164C"/>
    <w:rsid w:val="00440B05"/>
    <w:rsid w:val="00441261"/>
    <w:rsid w:val="00442800"/>
    <w:rsid w:val="00445023"/>
    <w:rsid w:val="004457DA"/>
    <w:rsid w:val="00446CE0"/>
    <w:rsid w:val="0045199D"/>
    <w:rsid w:val="00453F3E"/>
    <w:rsid w:val="004603C1"/>
    <w:rsid w:val="004605A1"/>
    <w:rsid w:val="0046268B"/>
    <w:rsid w:val="00464196"/>
    <w:rsid w:val="00473395"/>
    <w:rsid w:val="00475613"/>
    <w:rsid w:val="004802BC"/>
    <w:rsid w:val="00483816"/>
    <w:rsid w:val="004936FE"/>
    <w:rsid w:val="004948D4"/>
    <w:rsid w:val="004A6C5B"/>
    <w:rsid w:val="004B05EF"/>
    <w:rsid w:val="004B364A"/>
    <w:rsid w:val="004C5193"/>
    <w:rsid w:val="004D233B"/>
    <w:rsid w:val="004E10F3"/>
    <w:rsid w:val="004E2E26"/>
    <w:rsid w:val="004E3C31"/>
    <w:rsid w:val="004F0BD1"/>
    <w:rsid w:val="004F0EC1"/>
    <w:rsid w:val="004F586E"/>
    <w:rsid w:val="005048CD"/>
    <w:rsid w:val="00507F8A"/>
    <w:rsid w:val="005103A2"/>
    <w:rsid w:val="00520224"/>
    <w:rsid w:val="00520B11"/>
    <w:rsid w:val="00522890"/>
    <w:rsid w:val="00523205"/>
    <w:rsid w:val="00523507"/>
    <w:rsid w:val="00525764"/>
    <w:rsid w:val="00526DCA"/>
    <w:rsid w:val="005324C3"/>
    <w:rsid w:val="005339EC"/>
    <w:rsid w:val="0053684D"/>
    <w:rsid w:val="00541134"/>
    <w:rsid w:val="00543370"/>
    <w:rsid w:val="005513D8"/>
    <w:rsid w:val="005523EB"/>
    <w:rsid w:val="005536DF"/>
    <w:rsid w:val="00553BC7"/>
    <w:rsid w:val="00554978"/>
    <w:rsid w:val="00562327"/>
    <w:rsid w:val="00562F59"/>
    <w:rsid w:val="0057640C"/>
    <w:rsid w:val="005807D4"/>
    <w:rsid w:val="00592368"/>
    <w:rsid w:val="00592469"/>
    <w:rsid w:val="00592C19"/>
    <w:rsid w:val="00597387"/>
    <w:rsid w:val="005A0370"/>
    <w:rsid w:val="005A38D7"/>
    <w:rsid w:val="005A6B02"/>
    <w:rsid w:val="005B22E2"/>
    <w:rsid w:val="005C15B0"/>
    <w:rsid w:val="005C201E"/>
    <w:rsid w:val="005C4051"/>
    <w:rsid w:val="005D688E"/>
    <w:rsid w:val="005D70BE"/>
    <w:rsid w:val="005D757C"/>
    <w:rsid w:val="005E121C"/>
    <w:rsid w:val="005E2733"/>
    <w:rsid w:val="005E3311"/>
    <w:rsid w:val="005E3D51"/>
    <w:rsid w:val="005E3E45"/>
    <w:rsid w:val="005E6444"/>
    <w:rsid w:val="005E7B76"/>
    <w:rsid w:val="005F210C"/>
    <w:rsid w:val="005F3403"/>
    <w:rsid w:val="005F530F"/>
    <w:rsid w:val="005F635B"/>
    <w:rsid w:val="006060F8"/>
    <w:rsid w:val="006062CF"/>
    <w:rsid w:val="00606DEB"/>
    <w:rsid w:val="0061168B"/>
    <w:rsid w:val="00621518"/>
    <w:rsid w:val="00622878"/>
    <w:rsid w:val="0062296B"/>
    <w:rsid w:val="00625024"/>
    <w:rsid w:val="006251CF"/>
    <w:rsid w:val="006339B6"/>
    <w:rsid w:val="006367E7"/>
    <w:rsid w:val="00643480"/>
    <w:rsid w:val="00645F3B"/>
    <w:rsid w:val="0064788C"/>
    <w:rsid w:val="00647C3E"/>
    <w:rsid w:val="006531BC"/>
    <w:rsid w:val="00654B2B"/>
    <w:rsid w:val="006562AC"/>
    <w:rsid w:val="006566E3"/>
    <w:rsid w:val="00656CCE"/>
    <w:rsid w:val="00661203"/>
    <w:rsid w:val="00662EA7"/>
    <w:rsid w:val="0066425B"/>
    <w:rsid w:val="006800A2"/>
    <w:rsid w:val="006834DA"/>
    <w:rsid w:val="00691C13"/>
    <w:rsid w:val="006973B8"/>
    <w:rsid w:val="00697749"/>
    <w:rsid w:val="00697BFB"/>
    <w:rsid w:val="006A0916"/>
    <w:rsid w:val="006A6D9B"/>
    <w:rsid w:val="006B32AE"/>
    <w:rsid w:val="006B63AE"/>
    <w:rsid w:val="006B6EBF"/>
    <w:rsid w:val="006C3F1B"/>
    <w:rsid w:val="006C7884"/>
    <w:rsid w:val="006C7CB1"/>
    <w:rsid w:val="006D13E9"/>
    <w:rsid w:val="006D4324"/>
    <w:rsid w:val="006D4AB1"/>
    <w:rsid w:val="006E1B42"/>
    <w:rsid w:val="006E4FB3"/>
    <w:rsid w:val="006E6081"/>
    <w:rsid w:val="006F03B7"/>
    <w:rsid w:val="00700282"/>
    <w:rsid w:val="00702CBF"/>
    <w:rsid w:val="00707E56"/>
    <w:rsid w:val="00710666"/>
    <w:rsid w:val="00712962"/>
    <w:rsid w:val="00713C90"/>
    <w:rsid w:val="007155F6"/>
    <w:rsid w:val="00716C3A"/>
    <w:rsid w:val="007213F3"/>
    <w:rsid w:val="007263F5"/>
    <w:rsid w:val="00726B39"/>
    <w:rsid w:val="00726E3F"/>
    <w:rsid w:val="00733842"/>
    <w:rsid w:val="0074227E"/>
    <w:rsid w:val="007427A8"/>
    <w:rsid w:val="00757C34"/>
    <w:rsid w:val="007609E1"/>
    <w:rsid w:val="00761C20"/>
    <w:rsid w:val="00764CAC"/>
    <w:rsid w:val="007729E4"/>
    <w:rsid w:val="00774FC4"/>
    <w:rsid w:val="00776C49"/>
    <w:rsid w:val="007772FA"/>
    <w:rsid w:val="00780E01"/>
    <w:rsid w:val="00782D18"/>
    <w:rsid w:val="007858F8"/>
    <w:rsid w:val="00787210"/>
    <w:rsid w:val="007922A5"/>
    <w:rsid w:val="007A615A"/>
    <w:rsid w:val="007A64E6"/>
    <w:rsid w:val="007B01E8"/>
    <w:rsid w:val="007B3FA8"/>
    <w:rsid w:val="007B5F19"/>
    <w:rsid w:val="007B6BE4"/>
    <w:rsid w:val="007C02CA"/>
    <w:rsid w:val="007C21BE"/>
    <w:rsid w:val="007C3BA1"/>
    <w:rsid w:val="007D0EF2"/>
    <w:rsid w:val="007D4437"/>
    <w:rsid w:val="007D5439"/>
    <w:rsid w:val="007E0579"/>
    <w:rsid w:val="007E41CA"/>
    <w:rsid w:val="007E4EB5"/>
    <w:rsid w:val="007F524D"/>
    <w:rsid w:val="00800637"/>
    <w:rsid w:val="00802C9D"/>
    <w:rsid w:val="00803E9C"/>
    <w:rsid w:val="00804F41"/>
    <w:rsid w:val="0080628E"/>
    <w:rsid w:val="008067A5"/>
    <w:rsid w:val="00810E88"/>
    <w:rsid w:val="00815738"/>
    <w:rsid w:val="008205FC"/>
    <w:rsid w:val="00824024"/>
    <w:rsid w:val="00824CBB"/>
    <w:rsid w:val="00826C6F"/>
    <w:rsid w:val="008272D5"/>
    <w:rsid w:val="0083251F"/>
    <w:rsid w:val="00833629"/>
    <w:rsid w:val="008357F8"/>
    <w:rsid w:val="00840240"/>
    <w:rsid w:val="008402B0"/>
    <w:rsid w:val="00842501"/>
    <w:rsid w:val="00843892"/>
    <w:rsid w:val="00843EB1"/>
    <w:rsid w:val="0084429B"/>
    <w:rsid w:val="008511C0"/>
    <w:rsid w:val="00851E9F"/>
    <w:rsid w:val="008578C6"/>
    <w:rsid w:val="008605D1"/>
    <w:rsid w:val="0086262A"/>
    <w:rsid w:val="00863C3C"/>
    <w:rsid w:val="0086566C"/>
    <w:rsid w:val="00872699"/>
    <w:rsid w:val="00877CC4"/>
    <w:rsid w:val="00890CFF"/>
    <w:rsid w:val="00893BED"/>
    <w:rsid w:val="008A2AE7"/>
    <w:rsid w:val="008A39FD"/>
    <w:rsid w:val="008A4F61"/>
    <w:rsid w:val="008B3E32"/>
    <w:rsid w:val="008B5B1E"/>
    <w:rsid w:val="008B694D"/>
    <w:rsid w:val="008B7DBC"/>
    <w:rsid w:val="008C2BE9"/>
    <w:rsid w:val="008E2BB6"/>
    <w:rsid w:val="008E3B17"/>
    <w:rsid w:val="008E40CE"/>
    <w:rsid w:val="008E53C9"/>
    <w:rsid w:val="008E7C61"/>
    <w:rsid w:val="008F2404"/>
    <w:rsid w:val="008F263A"/>
    <w:rsid w:val="008F279C"/>
    <w:rsid w:val="008F304F"/>
    <w:rsid w:val="008F5636"/>
    <w:rsid w:val="008F7202"/>
    <w:rsid w:val="009023B1"/>
    <w:rsid w:val="00902F2A"/>
    <w:rsid w:val="00907248"/>
    <w:rsid w:val="00910AFD"/>
    <w:rsid w:val="00910B25"/>
    <w:rsid w:val="00913989"/>
    <w:rsid w:val="00913BAE"/>
    <w:rsid w:val="00915529"/>
    <w:rsid w:val="0091605C"/>
    <w:rsid w:val="00917447"/>
    <w:rsid w:val="0091787E"/>
    <w:rsid w:val="00920F90"/>
    <w:rsid w:val="00921BF8"/>
    <w:rsid w:val="00931C86"/>
    <w:rsid w:val="0094121F"/>
    <w:rsid w:val="00941778"/>
    <w:rsid w:val="00943D0F"/>
    <w:rsid w:val="00947880"/>
    <w:rsid w:val="00953927"/>
    <w:rsid w:val="00957BA8"/>
    <w:rsid w:val="009664FC"/>
    <w:rsid w:val="009673AD"/>
    <w:rsid w:val="009712CF"/>
    <w:rsid w:val="00977CBE"/>
    <w:rsid w:val="009824D0"/>
    <w:rsid w:val="009826DE"/>
    <w:rsid w:val="00983EA0"/>
    <w:rsid w:val="00985335"/>
    <w:rsid w:val="00987368"/>
    <w:rsid w:val="00990F70"/>
    <w:rsid w:val="0099147C"/>
    <w:rsid w:val="00991698"/>
    <w:rsid w:val="00992526"/>
    <w:rsid w:val="009A05E9"/>
    <w:rsid w:val="009A15AB"/>
    <w:rsid w:val="009A2795"/>
    <w:rsid w:val="009A6FAB"/>
    <w:rsid w:val="009B12A8"/>
    <w:rsid w:val="009B7A68"/>
    <w:rsid w:val="009C090C"/>
    <w:rsid w:val="009C2754"/>
    <w:rsid w:val="009C2A7F"/>
    <w:rsid w:val="009C2AEA"/>
    <w:rsid w:val="009C2DE2"/>
    <w:rsid w:val="009C40F2"/>
    <w:rsid w:val="009C514E"/>
    <w:rsid w:val="009C71F2"/>
    <w:rsid w:val="009C78DC"/>
    <w:rsid w:val="009C7992"/>
    <w:rsid w:val="009D18A4"/>
    <w:rsid w:val="009D4A5A"/>
    <w:rsid w:val="009D59FC"/>
    <w:rsid w:val="009E0B45"/>
    <w:rsid w:val="009E4A25"/>
    <w:rsid w:val="009F30FA"/>
    <w:rsid w:val="009F6EA3"/>
    <w:rsid w:val="00A03FA6"/>
    <w:rsid w:val="00A056F0"/>
    <w:rsid w:val="00A10D18"/>
    <w:rsid w:val="00A161F5"/>
    <w:rsid w:val="00A202BE"/>
    <w:rsid w:val="00A20C04"/>
    <w:rsid w:val="00A22B68"/>
    <w:rsid w:val="00A24BA9"/>
    <w:rsid w:val="00A25BD1"/>
    <w:rsid w:val="00A33AB5"/>
    <w:rsid w:val="00A3476A"/>
    <w:rsid w:val="00A40CF3"/>
    <w:rsid w:val="00A41D02"/>
    <w:rsid w:val="00A42B90"/>
    <w:rsid w:val="00A4367F"/>
    <w:rsid w:val="00A45993"/>
    <w:rsid w:val="00A51319"/>
    <w:rsid w:val="00A57618"/>
    <w:rsid w:val="00A600BC"/>
    <w:rsid w:val="00A602EF"/>
    <w:rsid w:val="00A611D9"/>
    <w:rsid w:val="00A661B5"/>
    <w:rsid w:val="00A67464"/>
    <w:rsid w:val="00A71077"/>
    <w:rsid w:val="00A71C2E"/>
    <w:rsid w:val="00A77F10"/>
    <w:rsid w:val="00A84D37"/>
    <w:rsid w:val="00A934F1"/>
    <w:rsid w:val="00A946B2"/>
    <w:rsid w:val="00A95B88"/>
    <w:rsid w:val="00A96F26"/>
    <w:rsid w:val="00A97CF8"/>
    <w:rsid w:val="00AA13A8"/>
    <w:rsid w:val="00AA2BA0"/>
    <w:rsid w:val="00AA5E1B"/>
    <w:rsid w:val="00AB076C"/>
    <w:rsid w:val="00AB13C6"/>
    <w:rsid w:val="00AB68CB"/>
    <w:rsid w:val="00AC06E2"/>
    <w:rsid w:val="00AC26ED"/>
    <w:rsid w:val="00AD0081"/>
    <w:rsid w:val="00AD1210"/>
    <w:rsid w:val="00AD181D"/>
    <w:rsid w:val="00AD486E"/>
    <w:rsid w:val="00AD4872"/>
    <w:rsid w:val="00AD538B"/>
    <w:rsid w:val="00AD5F95"/>
    <w:rsid w:val="00AD6DDB"/>
    <w:rsid w:val="00AE3118"/>
    <w:rsid w:val="00AE5548"/>
    <w:rsid w:val="00B026CA"/>
    <w:rsid w:val="00B03D90"/>
    <w:rsid w:val="00B12275"/>
    <w:rsid w:val="00B14A8D"/>
    <w:rsid w:val="00B14D8A"/>
    <w:rsid w:val="00B2758C"/>
    <w:rsid w:val="00B27B23"/>
    <w:rsid w:val="00B27FE9"/>
    <w:rsid w:val="00B30951"/>
    <w:rsid w:val="00B3214D"/>
    <w:rsid w:val="00B345AE"/>
    <w:rsid w:val="00B356C5"/>
    <w:rsid w:val="00B356DD"/>
    <w:rsid w:val="00B3629B"/>
    <w:rsid w:val="00B36621"/>
    <w:rsid w:val="00B405A5"/>
    <w:rsid w:val="00B4131A"/>
    <w:rsid w:val="00B41CBD"/>
    <w:rsid w:val="00B53B47"/>
    <w:rsid w:val="00B54DF0"/>
    <w:rsid w:val="00B55BE7"/>
    <w:rsid w:val="00B73829"/>
    <w:rsid w:val="00B76655"/>
    <w:rsid w:val="00B83091"/>
    <w:rsid w:val="00B8494A"/>
    <w:rsid w:val="00B90A5B"/>
    <w:rsid w:val="00B9173C"/>
    <w:rsid w:val="00B96917"/>
    <w:rsid w:val="00B96E7C"/>
    <w:rsid w:val="00BB1C4B"/>
    <w:rsid w:val="00BB67CE"/>
    <w:rsid w:val="00BB7E12"/>
    <w:rsid w:val="00BC4BC6"/>
    <w:rsid w:val="00BC5DE7"/>
    <w:rsid w:val="00BC74CB"/>
    <w:rsid w:val="00BD7563"/>
    <w:rsid w:val="00BE393A"/>
    <w:rsid w:val="00BE6A1A"/>
    <w:rsid w:val="00BF4FA3"/>
    <w:rsid w:val="00BF5265"/>
    <w:rsid w:val="00BF5546"/>
    <w:rsid w:val="00C00709"/>
    <w:rsid w:val="00C00737"/>
    <w:rsid w:val="00C02115"/>
    <w:rsid w:val="00C05549"/>
    <w:rsid w:val="00C10EC2"/>
    <w:rsid w:val="00C157EC"/>
    <w:rsid w:val="00C1642E"/>
    <w:rsid w:val="00C21740"/>
    <w:rsid w:val="00C2633F"/>
    <w:rsid w:val="00C31B7C"/>
    <w:rsid w:val="00C33F64"/>
    <w:rsid w:val="00C35A16"/>
    <w:rsid w:val="00C40528"/>
    <w:rsid w:val="00C41BA4"/>
    <w:rsid w:val="00C4243C"/>
    <w:rsid w:val="00C434F3"/>
    <w:rsid w:val="00C459B6"/>
    <w:rsid w:val="00C459FA"/>
    <w:rsid w:val="00C4725F"/>
    <w:rsid w:val="00C53106"/>
    <w:rsid w:val="00C54738"/>
    <w:rsid w:val="00C56CB3"/>
    <w:rsid w:val="00C57E37"/>
    <w:rsid w:val="00C700D7"/>
    <w:rsid w:val="00C700FC"/>
    <w:rsid w:val="00C70A08"/>
    <w:rsid w:val="00C75244"/>
    <w:rsid w:val="00C7641D"/>
    <w:rsid w:val="00C815A1"/>
    <w:rsid w:val="00C81EF8"/>
    <w:rsid w:val="00C8323A"/>
    <w:rsid w:val="00C87E64"/>
    <w:rsid w:val="00C91FC2"/>
    <w:rsid w:val="00C95955"/>
    <w:rsid w:val="00C97ADA"/>
    <w:rsid w:val="00CA25AE"/>
    <w:rsid w:val="00CA49E4"/>
    <w:rsid w:val="00CA5F67"/>
    <w:rsid w:val="00CA7263"/>
    <w:rsid w:val="00CB1C2B"/>
    <w:rsid w:val="00CB23CF"/>
    <w:rsid w:val="00CB2FB8"/>
    <w:rsid w:val="00CB33C5"/>
    <w:rsid w:val="00CB6FEE"/>
    <w:rsid w:val="00CC1A8F"/>
    <w:rsid w:val="00CC317D"/>
    <w:rsid w:val="00CC4F50"/>
    <w:rsid w:val="00CC5628"/>
    <w:rsid w:val="00CC600D"/>
    <w:rsid w:val="00CC629B"/>
    <w:rsid w:val="00CD0395"/>
    <w:rsid w:val="00CD1A6A"/>
    <w:rsid w:val="00CD6839"/>
    <w:rsid w:val="00CD779D"/>
    <w:rsid w:val="00CE3E89"/>
    <w:rsid w:val="00CE4095"/>
    <w:rsid w:val="00CE4F18"/>
    <w:rsid w:val="00CE696E"/>
    <w:rsid w:val="00CE7049"/>
    <w:rsid w:val="00CF30B2"/>
    <w:rsid w:val="00CF5F0A"/>
    <w:rsid w:val="00CF6BB4"/>
    <w:rsid w:val="00D00066"/>
    <w:rsid w:val="00D0204B"/>
    <w:rsid w:val="00D0558D"/>
    <w:rsid w:val="00D11C41"/>
    <w:rsid w:val="00D1699C"/>
    <w:rsid w:val="00D16F75"/>
    <w:rsid w:val="00D22627"/>
    <w:rsid w:val="00D302D8"/>
    <w:rsid w:val="00D32BA5"/>
    <w:rsid w:val="00D33014"/>
    <w:rsid w:val="00D33078"/>
    <w:rsid w:val="00D34927"/>
    <w:rsid w:val="00D44E6E"/>
    <w:rsid w:val="00D47298"/>
    <w:rsid w:val="00D52FC3"/>
    <w:rsid w:val="00D53CCE"/>
    <w:rsid w:val="00D574B0"/>
    <w:rsid w:val="00D637EE"/>
    <w:rsid w:val="00D640A1"/>
    <w:rsid w:val="00D6592D"/>
    <w:rsid w:val="00D709C3"/>
    <w:rsid w:val="00D774C2"/>
    <w:rsid w:val="00D811C1"/>
    <w:rsid w:val="00D91957"/>
    <w:rsid w:val="00D9762F"/>
    <w:rsid w:val="00DA7383"/>
    <w:rsid w:val="00DB32F8"/>
    <w:rsid w:val="00DB369B"/>
    <w:rsid w:val="00DB6429"/>
    <w:rsid w:val="00DB7D21"/>
    <w:rsid w:val="00DC0C59"/>
    <w:rsid w:val="00DC29F5"/>
    <w:rsid w:val="00DC557C"/>
    <w:rsid w:val="00DC6B08"/>
    <w:rsid w:val="00DD6060"/>
    <w:rsid w:val="00DE37F5"/>
    <w:rsid w:val="00DE42D8"/>
    <w:rsid w:val="00DE5350"/>
    <w:rsid w:val="00DF2443"/>
    <w:rsid w:val="00DF3FE0"/>
    <w:rsid w:val="00DF5517"/>
    <w:rsid w:val="00DF69D7"/>
    <w:rsid w:val="00DF6E36"/>
    <w:rsid w:val="00E012AB"/>
    <w:rsid w:val="00E0647E"/>
    <w:rsid w:val="00E11D34"/>
    <w:rsid w:val="00E16BD8"/>
    <w:rsid w:val="00E23090"/>
    <w:rsid w:val="00E2350B"/>
    <w:rsid w:val="00E352FC"/>
    <w:rsid w:val="00E364A2"/>
    <w:rsid w:val="00E40697"/>
    <w:rsid w:val="00E438C7"/>
    <w:rsid w:val="00E43A6E"/>
    <w:rsid w:val="00E61CA0"/>
    <w:rsid w:val="00E61D99"/>
    <w:rsid w:val="00E63874"/>
    <w:rsid w:val="00E66A32"/>
    <w:rsid w:val="00E70C55"/>
    <w:rsid w:val="00E75025"/>
    <w:rsid w:val="00E80DDB"/>
    <w:rsid w:val="00E81F4A"/>
    <w:rsid w:val="00E822A8"/>
    <w:rsid w:val="00E84B0A"/>
    <w:rsid w:val="00E900FF"/>
    <w:rsid w:val="00E90B08"/>
    <w:rsid w:val="00E90CC0"/>
    <w:rsid w:val="00E91D26"/>
    <w:rsid w:val="00E9428C"/>
    <w:rsid w:val="00E96689"/>
    <w:rsid w:val="00EA172E"/>
    <w:rsid w:val="00EA4AA9"/>
    <w:rsid w:val="00EB0B1B"/>
    <w:rsid w:val="00EB41AE"/>
    <w:rsid w:val="00EB605B"/>
    <w:rsid w:val="00EB74FF"/>
    <w:rsid w:val="00EC3867"/>
    <w:rsid w:val="00EC4C3C"/>
    <w:rsid w:val="00EC7BD3"/>
    <w:rsid w:val="00ED01AF"/>
    <w:rsid w:val="00ED0526"/>
    <w:rsid w:val="00ED2A7C"/>
    <w:rsid w:val="00ED36AC"/>
    <w:rsid w:val="00ED7F4E"/>
    <w:rsid w:val="00EE21F8"/>
    <w:rsid w:val="00EE2631"/>
    <w:rsid w:val="00EE34C1"/>
    <w:rsid w:val="00EE700F"/>
    <w:rsid w:val="00EF5665"/>
    <w:rsid w:val="00EF569F"/>
    <w:rsid w:val="00EF7E5F"/>
    <w:rsid w:val="00F02A00"/>
    <w:rsid w:val="00F046FC"/>
    <w:rsid w:val="00F05D21"/>
    <w:rsid w:val="00F05E14"/>
    <w:rsid w:val="00F073B5"/>
    <w:rsid w:val="00F11D8B"/>
    <w:rsid w:val="00F12D81"/>
    <w:rsid w:val="00F161EF"/>
    <w:rsid w:val="00F169C0"/>
    <w:rsid w:val="00F179B0"/>
    <w:rsid w:val="00F26A09"/>
    <w:rsid w:val="00F330D5"/>
    <w:rsid w:val="00F35AAE"/>
    <w:rsid w:val="00F46061"/>
    <w:rsid w:val="00F468AA"/>
    <w:rsid w:val="00F57CE2"/>
    <w:rsid w:val="00F62A00"/>
    <w:rsid w:val="00F630AB"/>
    <w:rsid w:val="00F66954"/>
    <w:rsid w:val="00F76937"/>
    <w:rsid w:val="00F7788C"/>
    <w:rsid w:val="00F80884"/>
    <w:rsid w:val="00F81C2E"/>
    <w:rsid w:val="00F848A5"/>
    <w:rsid w:val="00F907E4"/>
    <w:rsid w:val="00F958E5"/>
    <w:rsid w:val="00FA205A"/>
    <w:rsid w:val="00FB49B8"/>
    <w:rsid w:val="00FC15C3"/>
    <w:rsid w:val="00FC1D52"/>
    <w:rsid w:val="00FC7758"/>
    <w:rsid w:val="00FC7A19"/>
    <w:rsid w:val="00FD284C"/>
    <w:rsid w:val="00FD2FBF"/>
    <w:rsid w:val="00FD470F"/>
    <w:rsid w:val="00FD4DBD"/>
    <w:rsid w:val="00FD5762"/>
    <w:rsid w:val="00FE1170"/>
    <w:rsid w:val="00FE3B26"/>
    <w:rsid w:val="00FE6DAE"/>
    <w:rsid w:val="00FF2479"/>
    <w:rsid w:val="00FF3D65"/>
    <w:rsid w:val="00FF48CD"/>
    <w:rsid w:val="00FF7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5B2D"/>
  <w15:docId w15:val="{EBBD1607-AD49-45EB-A616-FEACB87C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2F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7248"/>
    <w:pPr>
      <w:tabs>
        <w:tab w:val="center" w:pos="4677"/>
        <w:tab w:val="right" w:pos="9355"/>
      </w:tabs>
    </w:pPr>
  </w:style>
  <w:style w:type="character" w:customStyle="1" w:styleId="a4">
    <w:name w:val="Верхний колонтитул Знак"/>
    <w:basedOn w:val="a0"/>
    <w:link w:val="a3"/>
    <w:uiPriority w:val="99"/>
    <w:rsid w:val="0090724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907248"/>
    <w:pPr>
      <w:tabs>
        <w:tab w:val="center" w:pos="4677"/>
        <w:tab w:val="right" w:pos="9355"/>
      </w:tabs>
    </w:pPr>
  </w:style>
  <w:style w:type="character" w:customStyle="1" w:styleId="a6">
    <w:name w:val="Нижний колонтитул Знак"/>
    <w:basedOn w:val="a0"/>
    <w:link w:val="a5"/>
    <w:uiPriority w:val="99"/>
    <w:rsid w:val="00907248"/>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983EA0"/>
  </w:style>
  <w:style w:type="table" w:styleId="a7">
    <w:name w:val="Table Grid"/>
    <w:basedOn w:val="a1"/>
    <w:uiPriority w:val="59"/>
    <w:rsid w:val="0059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957BA8"/>
    <w:rPr>
      <w:rFonts w:ascii="Arial" w:hAnsi="Arial" w:cs="Arial" w:hint="default"/>
      <w:b/>
      <w:bCs/>
      <w:sz w:val="18"/>
      <w:szCs w:val="18"/>
    </w:rPr>
  </w:style>
  <w:style w:type="paragraph" w:styleId="a8">
    <w:name w:val="Balloon Text"/>
    <w:basedOn w:val="a"/>
    <w:link w:val="a9"/>
    <w:uiPriority w:val="99"/>
    <w:semiHidden/>
    <w:unhideWhenUsed/>
    <w:rsid w:val="006D13E9"/>
    <w:rPr>
      <w:rFonts w:ascii="Tahoma" w:hAnsi="Tahoma" w:cs="Tahoma"/>
      <w:sz w:val="16"/>
      <w:szCs w:val="16"/>
    </w:rPr>
  </w:style>
  <w:style w:type="character" w:customStyle="1" w:styleId="a9">
    <w:name w:val="Текст выноски Знак"/>
    <w:basedOn w:val="a0"/>
    <w:link w:val="a8"/>
    <w:uiPriority w:val="99"/>
    <w:semiHidden/>
    <w:rsid w:val="006D13E9"/>
    <w:rPr>
      <w:rFonts w:ascii="Tahoma" w:eastAsia="Times New Roman" w:hAnsi="Tahoma" w:cs="Tahoma"/>
      <w:sz w:val="16"/>
      <w:szCs w:val="16"/>
      <w:lang w:eastAsia="ru-RU"/>
    </w:rPr>
  </w:style>
  <w:style w:type="paragraph" w:styleId="aa">
    <w:name w:val="List Paragraph"/>
    <w:basedOn w:val="a"/>
    <w:uiPriority w:val="34"/>
    <w:qFormat/>
    <w:rsid w:val="00BB1C4B"/>
    <w:pPr>
      <w:ind w:left="720"/>
      <w:contextualSpacing/>
    </w:pPr>
  </w:style>
  <w:style w:type="paragraph" w:customStyle="1" w:styleId="1">
    <w:name w:val="Абзац списка1"/>
    <w:basedOn w:val="a"/>
    <w:rsid w:val="00947880"/>
    <w:pPr>
      <w:suppressAutoHyphens/>
      <w:ind w:left="720"/>
    </w:pPr>
    <w:rPr>
      <w:rFonts w:ascii="Arial" w:eastAsia="SimSun" w:hAnsi="Arial" w:cs="Mangal"/>
      <w:kern w:val="1"/>
      <w:sz w:val="24"/>
      <w:szCs w:val="24"/>
      <w:lang w:eastAsia="hi-IN" w:bidi="hi-IN"/>
    </w:rPr>
  </w:style>
  <w:style w:type="paragraph" w:customStyle="1" w:styleId="Default">
    <w:name w:val="Default"/>
    <w:rsid w:val="00CE409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b">
    <w:name w:val="No Spacing"/>
    <w:uiPriority w:val="1"/>
    <w:qFormat/>
    <w:rsid w:val="007E0579"/>
    <w:pPr>
      <w:spacing w:after="0" w:line="240" w:lineRule="auto"/>
    </w:pPr>
    <w:rPr>
      <w:rFonts w:eastAsiaTheme="minorEastAsia"/>
      <w:lang w:eastAsia="ru-RU"/>
    </w:rPr>
  </w:style>
  <w:style w:type="paragraph" w:customStyle="1" w:styleId="2">
    <w:name w:val="Абзац списка2"/>
    <w:basedOn w:val="a"/>
    <w:rsid w:val="002B2E00"/>
    <w:pPr>
      <w:suppressAutoHyphens/>
      <w:ind w:left="720"/>
    </w:pPr>
    <w:rPr>
      <w:rFonts w:ascii="Arial" w:eastAsia="SimSun" w:hAnsi="Arial"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403">
      <w:bodyDiv w:val="1"/>
      <w:marLeft w:val="0"/>
      <w:marRight w:val="0"/>
      <w:marTop w:val="0"/>
      <w:marBottom w:val="0"/>
      <w:divBdr>
        <w:top w:val="none" w:sz="0" w:space="0" w:color="auto"/>
        <w:left w:val="none" w:sz="0" w:space="0" w:color="auto"/>
        <w:bottom w:val="none" w:sz="0" w:space="0" w:color="auto"/>
        <w:right w:val="none" w:sz="0" w:space="0" w:color="auto"/>
      </w:divBdr>
    </w:div>
    <w:div w:id="11878692">
      <w:bodyDiv w:val="1"/>
      <w:marLeft w:val="0"/>
      <w:marRight w:val="0"/>
      <w:marTop w:val="0"/>
      <w:marBottom w:val="0"/>
      <w:divBdr>
        <w:top w:val="none" w:sz="0" w:space="0" w:color="auto"/>
        <w:left w:val="none" w:sz="0" w:space="0" w:color="auto"/>
        <w:bottom w:val="none" w:sz="0" w:space="0" w:color="auto"/>
        <w:right w:val="none" w:sz="0" w:space="0" w:color="auto"/>
      </w:divBdr>
    </w:div>
    <w:div w:id="55475605">
      <w:bodyDiv w:val="1"/>
      <w:marLeft w:val="0"/>
      <w:marRight w:val="0"/>
      <w:marTop w:val="0"/>
      <w:marBottom w:val="0"/>
      <w:divBdr>
        <w:top w:val="none" w:sz="0" w:space="0" w:color="auto"/>
        <w:left w:val="none" w:sz="0" w:space="0" w:color="auto"/>
        <w:bottom w:val="none" w:sz="0" w:space="0" w:color="auto"/>
        <w:right w:val="none" w:sz="0" w:space="0" w:color="auto"/>
      </w:divBdr>
    </w:div>
    <w:div w:id="278031560">
      <w:bodyDiv w:val="1"/>
      <w:marLeft w:val="0"/>
      <w:marRight w:val="0"/>
      <w:marTop w:val="0"/>
      <w:marBottom w:val="0"/>
      <w:divBdr>
        <w:top w:val="none" w:sz="0" w:space="0" w:color="auto"/>
        <w:left w:val="none" w:sz="0" w:space="0" w:color="auto"/>
        <w:bottom w:val="none" w:sz="0" w:space="0" w:color="auto"/>
        <w:right w:val="none" w:sz="0" w:space="0" w:color="auto"/>
      </w:divBdr>
    </w:div>
    <w:div w:id="367686899">
      <w:bodyDiv w:val="1"/>
      <w:marLeft w:val="0"/>
      <w:marRight w:val="0"/>
      <w:marTop w:val="0"/>
      <w:marBottom w:val="0"/>
      <w:divBdr>
        <w:top w:val="none" w:sz="0" w:space="0" w:color="auto"/>
        <w:left w:val="none" w:sz="0" w:space="0" w:color="auto"/>
        <w:bottom w:val="none" w:sz="0" w:space="0" w:color="auto"/>
        <w:right w:val="none" w:sz="0" w:space="0" w:color="auto"/>
      </w:divBdr>
    </w:div>
    <w:div w:id="513691172">
      <w:bodyDiv w:val="1"/>
      <w:marLeft w:val="0"/>
      <w:marRight w:val="0"/>
      <w:marTop w:val="0"/>
      <w:marBottom w:val="0"/>
      <w:divBdr>
        <w:top w:val="none" w:sz="0" w:space="0" w:color="auto"/>
        <w:left w:val="none" w:sz="0" w:space="0" w:color="auto"/>
        <w:bottom w:val="none" w:sz="0" w:space="0" w:color="auto"/>
        <w:right w:val="none" w:sz="0" w:space="0" w:color="auto"/>
      </w:divBdr>
    </w:div>
    <w:div w:id="533538076">
      <w:bodyDiv w:val="1"/>
      <w:marLeft w:val="0"/>
      <w:marRight w:val="0"/>
      <w:marTop w:val="0"/>
      <w:marBottom w:val="0"/>
      <w:divBdr>
        <w:top w:val="none" w:sz="0" w:space="0" w:color="auto"/>
        <w:left w:val="none" w:sz="0" w:space="0" w:color="auto"/>
        <w:bottom w:val="none" w:sz="0" w:space="0" w:color="auto"/>
        <w:right w:val="none" w:sz="0" w:space="0" w:color="auto"/>
      </w:divBdr>
    </w:div>
    <w:div w:id="556748192">
      <w:bodyDiv w:val="1"/>
      <w:marLeft w:val="0"/>
      <w:marRight w:val="0"/>
      <w:marTop w:val="0"/>
      <w:marBottom w:val="0"/>
      <w:divBdr>
        <w:top w:val="none" w:sz="0" w:space="0" w:color="auto"/>
        <w:left w:val="none" w:sz="0" w:space="0" w:color="auto"/>
        <w:bottom w:val="none" w:sz="0" w:space="0" w:color="auto"/>
        <w:right w:val="none" w:sz="0" w:space="0" w:color="auto"/>
      </w:divBdr>
    </w:div>
    <w:div w:id="688484083">
      <w:bodyDiv w:val="1"/>
      <w:marLeft w:val="0"/>
      <w:marRight w:val="0"/>
      <w:marTop w:val="0"/>
      <w:marBottom w:val="0"/>
      <w:divBdr>
        <w:top w:val="none" w:sz="0" w:space="0" w:color="auto"/>
        <w:left w:val="none" w:sz="0" w:space="0" w:color="auto"/>
        <w:bottom w:val="none" w:sz="0" w:space="0" w:color="auto"/>
        <w:right w:val="none" w:sz="0" w:space="0" w:color="auto"/>
      </w:divBdr>
    </w:div>
    <w:div w:id="745805198">
      <w:bodyDiv w:val="1"/>
      <w:marLeft w:val="0"/>
      <w:marRight w:val="0"/>
      <w:marTop w:val="0"/>
      <w:marBottom w:val="0"/>
      <w:divBdr>
        <w:top w:val="none" w:sz="0" w:space="0" w:color="auto"/>
        <w:left w:val="none" w:sz="0" w:space="0" w:color="auto"/>
        <w:bottom w:val="none" w:sz="0" w:space="0" w:color="auto"/>
        <w:right w:val="none" w:sz="0" w:space="0" w:color="auto"/>
      </w:divBdr>
    </w:div>
    <w:div w:id="786899369">
      <w:bodyDiv w:val="1"/>
      <w:marLeft w:val="0"/>
      <w:marRight w:val="0"/>
      <w:marTop w:val="0"/>
      <w:marBottom w:val="0"/>
      <w:divBdr>
        <w:top w:val="none" w:sz="0" w:space="0" w:color="auto"/>
        <w:left w:val="none" w:sz="0" w:space="0" w:color="auto"/>
        <w:bottom w:val="none" w:sz="0" w:space="0" w:color="auto"/>
        <w:right w:val="none" w:sz="0" w:space="0" w:color="auto"/>
      </w:divBdr>
    </w:div>
    <w:div w:id="859784196">
      <w:bodyDiv w:val="1"/>
      <w:marLeft w:val="0"/>
      <w:marRight w:val="0"/>
      <w:marTop w:val="0"/>
      <w:marBottom w:val="0"/>
      <w:divBdr>
        <w:top w:val="none" w:sz="0" w:space="0" w:color="auto"/>
        <w:left w:val="none" w:sz="0" w:space="0" w:color="auto"/>
        <w:bottom w:val="none" w:sz="0" w:space="0" w:color="auto"/>
        <w:right w:val="none" w:sz="0" w:space="0" w:color="auto"/>
      </w:divBdr>
    </w:div>
    <w:div w:id="979458778">
      <w:bodyDiv w:val="1"/>
      <w:marLeft w:val="0"/>
      <w:marRight w:val="0"/>
      <w:marTop w:val="0"/>
      <w:marBottom w:val="0"/>
      <w:divBdr>
        <w:top w:val="none" w:sz="0" w:space="0" w:color="auto"/>
        <w:left w:val="none" w:sz="0" w:space="0" w:color="auto"/>
        <w:bottom w:val="none" w:sz="0" w:space="0" w:color="auto"/>
        <w:right w:val="none" w:sz="0" w:space="0" w:color="auto"/>
      </w:divBdr>
    </w:div>
    <w:div w:id="1085302087">
      <w:bodyDiv w:val="1"/>
      <w:marLeft w:val="0"/>
      <w:marRight w:val="0"/>
      <w:marTop w:val="0"/>
      <w:marBottom w:val="0"/>
      <w:divBdr>
        <w:top w:val="none" w:sz="0" w:space="0" w:color="auto"/>
        <w:left w:val="none" w:sz="0" w:space="0" w:color="auto"/>
        <w:bottom w:val="none" w:sz="0" w:space="0" w:color="auto"/>
        <w:right w:val="none" w:sz="0" w:space="0" w:color="auto"/>
      </w:divBdr>
    </w:div>
    <w:div w:id="1222181120">
      <w:bodyDiv w:val="1"/>
      <w:marLeft w:val="0"/>
      <w:marRight w:val="0"/>
      <w:marTop w:val="0"/>
      <w:marBottom w:val="0"/>
      <w:divBdr>
        <w:top w:val="none" w:sz="0" w:space="0" w:color="auto"/>
        <w:left w:val="none" w:sz="0" w:space="0" w:color="auto"/>
        <w:bottom w:val="none" w:sz="0" w:space="0" w:color="auto"/>
        <w:right w:val="none" w:sz="0" w:space="0" w:color="auto"/>
      </w:divBdr>
    </w:div>
    <w:div w:id="1331324062">
      <w:bodyDiv w:val="1"/>
      <w:marLeft w:val="0"/>
      <w:marRight w:val="0"/>
      <w:marTop w:val="0"/>
      <w:marBottom w:val="0"/>
      <w:divBdr>
        <w:top w:val="none" w:sz="0" w:space="0" w:color="auto"/>
        <w:left w:val="none" w:sz="0" w:space="0" w:color="auto"/>
        <w:bottom w:val="none" w:sz="0" w:space="0" w:color="auto"/>
        <w:right w:val="none" w:sz="0" w:space="0" w:color="auto"/>
      </w:divBdr>
    </w:div>
    <w:div w:id="1395930862">
      <w:bodyDiv w:val="1"/>
      <w:marLeft w:val="0"/>
      <w:marRight w:val="0"/>
      <w:marTop w:val="0"/>
      <w:marBottom w:val="0"/>
      <w:divBdr>
        <w:top w:val="none" w:sz="0" w:space="0" w:color="auto"/>
        <w:left w:val="none" w:sz="0" w:space="0" w:color="auto"/>
        <w:bottom w:val="none" w:sz="0" w:space="0" w:color="auto"/>
        <w:right w:val="none" w:sz="0" w:space="0" w:color="auto"/>
      </w:divBdr>
    </w:div>
    <w:div w:id="1396853820">
      <w:bodyDiv w:val="1"/>
      <w:marLeft w:val="0"/>
      <w:marRight w:val="0"/>
      <w:marTop w:val="0"/>
      <w:marBottom w:val="0"/>
      <w:divBdr>
        <w:top w:val="none" w:sz="0" w:space="0" w:color="auto"/>
        <w:left w:val="none" w:sz="0" w:space="0" w:color="auto"/>
        <w:bottom w:val="none" w:sz="0" w:space="0" w:color="auto"/>
        <w:right w:val="none" w:sz="0" w:space="0" w:color="auto"/>
      </w:divBdr>
    </w:div>
    <w:div w:id="1749693320">
      <w:bodyDiv w:val="1"/>
      <w:marLeft w:val="0"/>
      <w:marRight w:val="0"/>
      <w:marTop w:val="0"/>
      <w:marBottom w:val="0"/>
      <w:divBdr>
        <w:top w:val="none" w:sz="0" w:space="0" w:color="auto"/>
        <w:left w:val="none" w:sz="0" w:space="0" w:color="auto"/>
        <w:bottom w:val="none" w:sz="0" w:space="0" w:color="auto"/>
        <w:right w:val="none" w:sz="0" w:space="0" w:color="auto"/>
      </w:divBdr>
    </w:div>
    <w:div w:id="1809006504">
      <w:bodyDiv w:val="1"/>
      <w:marLeft w:val="0"/>
      <w:marRight w:val="0"/>
      <w:marTop w:val="0"/>
      <w:marBottom w:val="0"/>
      <w:divBdr>
        <w:top w:val="none" w:sz="0" w:space="0" w:color="auto"/>
        <w:left w:val="none" w:sz="0" w:space="0" w:color="auto"/>
        <w:bottom w:val="none" w:sz="0" w:space="0" w:color="auto"/>
        <w:right w:val="none" w:sz="0" w:space="0" w:color="auto"/>
      </w:divBdr>
    </w:div>
    <w:div w:id="1861238132">
      <w:bodyDiv w:val="1"/>
      <w:marLeft w:val="0"/>
      <w:marRight w:val="0"/>
      <w:marTop w:val="0"/>
      <w:marBottom w:val="0"/>
      <w:divBdr>
        <w:top w:val="none" w:sz="0" w:space="0" w:color="auto"/>
        <w:left w:val="none" w:sz="0" w:space="0" w:color="auto"/>
        <w:bottom w:val="none" w:sz="0" w:space="0" w:color="auto"/>
        <w:right w:val="none" w:sz="0" w:space="0" w:color="auto"/>
      </w:divBdr>
    </w:div>
    <w:div w:id="1963921063">
      <w:bodyDiv w:val="1"/>
      <w:marLeft w:val="0"/>
      <w:marRight w:val="0"/>
      <w:marTop w:val="0"/>
      <w:marBottom w:val="0"/>
      <w:divBdr>
        <w:top w:val="none" w:sz="0" w:space="0" w:color="auto"/>
        <w:left w:val="none" w:sz="0" w:space="0" w:color="auto"/>
        <w:bottom w:val="none" w:sz="0" w:space="0" w:color="auto"/>
        <w:right w:val="none" w:sz="0" w:space="0" w:color="auto"/>
      </w:divBdr>
    </w:div>
    <w:div w:id="213799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2237E328BE6BC0C031BDF34F51081C00F1CAAC33F5B1C79FABD3F1665B13C2BF56E4274B34634DLDe0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C2237E328BE6BC0C031BDF34F51081C00F1CAAC33F5B1C79FABD3F1665B13C2BF56E4274B346249LDe4F" TargetMode="External"/><Relationship Id="rId4" Type="http://schemas.openxmlformats.org/officeDocument/2006/relationships/settings" Target="settings.xml"/><Relationship Id="rId9" Type="http://schemas.openxmlformats.org/officeDocument/2006/relationships/hyperlink" Target="consultantplus://offline/ref=CA763ACDD5B799A597D71482C16FC30F18A5004A347B6FAF16B64967276D7EE11E9C83136B1BE176R1m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AC29F-F0C2-4A87-ADB2-2624C206B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2180</TotalTime>
  <Pages>33</Pages>
  <Words>10200</Words>
  <Characters>58142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68206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Белозерова</dc:creator>
  <cp:keywords/>
  <dc:description/>
  <cp:lastModifiedBy>MCB-12-02-1</cp:lastModifiedBy>
  <cp:revision>653</cp:revision>
  <cp:lastPrinted>2020-02-03T14:21:00Z</cp:lastPrinted>
  <dcterms:created xsi:type="dcterms:W3CDTF">2018-02-20T13:51:00Z</dcterms:created>
  <dcterms:modified xsi:type="dcterms:W3CDTF">2022-02-21T12:23:00Z</dcterms:modified>
</cp:coreProperties>
</file>